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71F115" w14:textId="77777777" w:rsidR="002A4587" w:rsidRDefault="001C0066">
      <w:pPr>
        <w:jc w:val="both"/>
        <w:rPr>
          <w:rFonts w:ascii="Arial" w:eastAsia="Arial" w:hAnsi="Arial" w:cs="Arial"/>
          <w:b/>
          <w:sz w:val="24"/>
          <w:szCs w:val="24"/>
        </w:rPr>
      </w:pPr>
      <w:r>
        <w:rPr>
          <w:rFonts w:ascii="Arial" w:eastAsia="Arial" w:hAnsi="Arial" w:cs="Arial"/>
          <w:b/>
          <w:noProof/>
          <w:sz w:val="24"/>
          <w:szCs w:val="24"/>
          <w:lang w:val="es-AR" w:eastAsia="es-AR"/>
        </w:rPr>
        <w:drawing>
          <wp:inline distT="114300" distB="114300" distL="114300" distR="114300" wp14:anchorId="22044907" wp14:editId="19725C2D">
            <wp:extent cx="2134553" cy="1541621"/>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134553" cy="1541621"/>
                    </a:xfrm>
                    <a:prstGeom prst="rect">
                      <a:avLst/>
                    </a:prstGeom>
                    <a:ln/>
                  </pic:spPr>
                </pic:pic>
              </a:graphicData>
            </a:graphic>
          </wp:inline>
        </w:drawing>
      </w:r>
    </w:p>
    <w:p w14:paraId="6E3A7C6E" w14:textId="77777777" w:rsidR="002A4587" w:rsidRDefault="002A4587">
      <w:pPr>
        <w:jc w:val="both"/>
        <w:rPr>
          <w:rFonts w:ascii="Arial" w:eastAsia="Arial" w:hAnsi="Arial" w:cs="Arial"/>
          <w:sz w:val="24"/>
          <w:szCs w:val="24"/>
        </w:rPr>
      </w:pPr>
    </w:p>
    <w:p w14:paraId="54C484F1" w14:textId="77777777" w:rsidR="002A4587" w:rsidRDefault="001C0066">
      <w:pPr>
        <w:jc w:val="both"/>
        <w:rPr>
          <w:rFonts w:ascii="Arial" w:eastAsia="Arial" w:hAnsi="Arial" w:cs="Arial"/>
          <w:sz w:val="24"/>
          <w:szCs w:val="24"/>
        </w:rPr>
      </w:pPr>
      <w:r>
        <w:rPr>
          <w:rFonts w:ascii="Tahoma" w:eastAsia="Tahoma" w:hAnsi="Tahoma" w:cs="Tahoma"/>
          <w:sz w:val="20"/>
          <w:szCs w:val="20"/>
        </w:rPr>
        <w:t xml:space="preserve">                                 </w:t>
      </w:r>
      <w:r>
        <w:rPr>
          <w:rFonts w:ascii="Tahoma" w:eastAsia="Tahoma" w:hAnsi="Tahoma" w:cs="Tahoma"/>
          <w:sz w:val="20"/>
          <w:szCs w:val="20"/>
        </w:rPr>
        <w:tab/>
      </w:r>
      <w:r>
        <w:rPr>
          <w:rFonts w:ascii="Tahoma" w:eastAsia="Tahoma" w:hAnsi="Tahoma" w:cs="Tahoma"/>
          <w:sz w:val="20"/>
          <w:szCs w:val="20"/>
        </w:rPr>
        <w:tab/>
        <w:t xml:space="preserve">   </w:t>
      </w:r>
      <w:r>
        <w:rPr>
          <w:rFonts w:ascii="Tahoma" w:eastAsia="Tahoma" w:hAnsi="Tahoma" w:cs="Tahoma"/>
          <w:b/>
          <w:sz w:val="24"/>
          <w:szCs w:val="24"/>
        </w:rPr>
        <w:t>R E S O L U C I O N</w:t>
      </w:r>
      <w:r>
        <w:rPr>
          <w:rFonts w:ascii="Tahoma" w:eastAsia="Tahoma" w:hAnsi="Tahoma" w:cs="Tahoma"/>
          <w:b/>
          <w:sz w:val="24"/>
          <w:szCs w:val="24"/>
        </w:rPr>
        <w:tab/>
        <w:t>Nº</w:t>
      </w:r>
      <w:r>
        <w:rPr>
          <w:rFonts w:ascii="Tahoma" w:eastAsia="Tahoma" w:hAnsi="Tahoma" w:cs="Tahoma"/>
          <w:b/>
          <w:sz w:val="20"/>
          <w:szCs w:val="20"/>
        </w:rPr>
        <w:t xml:space="preserve">  </w:t>
      </w:r>
      <w:r>
        <w:rPr>
          <w:rFonts w:ascii="Tahoma" w:eastAsia="Tahoma" w:hAnsi="Tahoma" w:cs="Tahoma"/>
          <w:sz w:val="20"/>
          <w:szCs w:val="20"/>
        </w:rPr>
        <w:t xml:space="preserve"> </w:t>
      </w:r>
    </w:p>
    <w:p w14:paraId="122CEA7E" w14:textId="77777777" w:rsidR="002A4587" w:rsidRDefault="002A4587">
      <w:pPr>
        <w:jc w:val="both"/>
        <w:rPr>
          <w:rFonts w:ascii="Arial" w:eastAsia="Arial" w:hAnsi="Arial" w:cs="Arial"/>
          <w:sz w:val="24"/>
          <w:szCs w:val="24"/>
        </w:rPr>
      </w:pPr>
    </w:p>
    <w:p w14:paraId="602CAE8D" w14:textId="4861CE73" w:rsidR="002A4587" w:rsidRDefault="001C0066">
      <w:pPr>
        <w:jc w:val="both"/>
        <w:rPr>
          <w:rFonts w:ascii="Tahoma" w:eastAsia="Tahoma" w:hAnsi="Tahoma" w:cs="Tahoma"/>
          <w:sz w:val="24"/>
          <w:szCs w:val="24"/>
        </w:rPr>
      </w:pPr>
      <w:r w:rsidRPr="00A954BC">
        <w:rPr>
          <w:rFonts w:ascii="Tahoma" w:eastAsia="Tahoma" w:hAnsi="Tahoma" w:cs="Tahoma"/>
          <w:sz w:val="20"/>
          <w:szCs w:val="20"/>
        </w:rPr>
        <w:t>“</w:t>
      </w:r>
      <w:r w:rsidR="0021536E" w:rsidRPr="00A954BC">
        <w:rPr>
          <w:rFonts w:ascii="Tahoma" w:eastAsia="Tahoma" w:hAnsi="Tahoma" w:cs="Tahoma"/>
          <w:sz w:val="20"/>
          <w:szCs w:val="20"/>
        </w:rPr>
        <w:t>2025 – ROSARIO 300 AÑOS</w:t>
      </w:r>
      <w:r w:rsidRPr="00A954BC">
        <w:rPr>
          <w:rFonts w:ascii="Tahoma" w:eastAsia="Tahoma" w:hAnsi="Tahoma" w:cs="Tahoma"/>
          <w:sz w:val="20"/>
          <w:szCs w:val="20"/>
        </w:rPr>
        <w:t>”</w:t>
      </w:r>
      <w:r w:rsidRPr="00A954BC">
        <w:rPr>
          <w:rFonts w:ascii="Tahoma" w:eastAsia="Tahoma" w:hAnsi="Tahoma" w:cs="Tahoma"/>
          <w:sz w:val="24"/>
          <w:szCs w:val="24"/>
        </w:rPr>
        <w:t>,</w:t>
      </w:r>
    </w:p>
    <w:p w14:paraId="2D313BB4" w14:textId="77777777" w:rsidR="002A4587" w:rsidRDefault="001C0066">
      <w:pPr>
        <w:jc w:val="both"/>
        <w:rPr>
          <w:rFonts w:ascii="Tahoma" w:eastAsia="Tahoma" w:hAnsi="Tahoma" w:cs="Tahoma"/>
          <w:b/>
        </w:rPr>
      </w:pPr>
      <w:r>
        <w:rPr>
          <w:rFonts w:ascii="Tahoma" w:eastAsia="Tahoma" w:hAnsi="Tahoma" w:cs="Tahoma"/>
          <w:b/>
        </w:rPr>
        <w:t>VISTO:</w:t>
      </w:r>
    </w:p>
    <w:p w14:paraId="54CC321E" w14:textId="77777777" w:rsidR="002A4587" w:rsidRDefault="001C0066">
      <w:pPr>
        <w:ind w:firstLine="2125"/>
        <w:jc w:val="both"/>
        <w:rPr>
          <w:rFonts w:ascii="Tahoma" w:eastAsia="Tahoma" w:hAnsi="Tahoma" w:cs="Tahoma"/>
          <w:sz w:val="20"/>
          <w:szCs w:val="20"/>
        </w:rPr>
      </w:pPr>
      <w:r>
        <w:rPr>
          <w:rFonts w:ascii="Tahoma" w:eastAsia="Tahoma" w:hAnsi="Tahoma" w:cs="Tahoma"/>
          <w:sz w:val="20"/>
          <w:szCs w:val="20"/>
        </w:rPr>
        <w:t>El inminente inicio del procedimiento de inscripción para la Escuela de Jardinería “Juan Aníbal Domínguez”, ciclo lectivo 2026;</w:t>
      </w:r>
    </w:p>
    <w:p w14:paraId="38AB9EE9" w14:textId="77777777" w:rsidR="002A4587" w:rsidRDefault="001C0066">
      <w:pPr>
        <w:jc w:val="both"/>
        <w:rPr>
          <w:rFonts w:ascii="Tahoma" w:eastAsia="Tahoma" w:hAnsi="Tahoma" w:cs="Tahoma"/>
          <w:b/>
        </w:rPr>
      </w:pPr>
      <w:r>
        <w:rPr>
          <w:rFonts w:ascii="Tahoma" w:eastAsia="Tahoma" w:hAnsi="Tahoma" w:cs="Tahoma"/>
          <w:b/>
        </w:rPr>
        <w:t>Y CONSIDERANDO:</w:t>
      </w:r>
    </w:p>
    <w:p w14:paraId="2AFC2DB5" w14:textId="51E4A835" w:rsidR="002A4587" w:rsidRDefault="001C0066">
      <w:pPr>
        <w:ind w:firstLine="2267"/>
        <w:jc w:val="both"/>
        <w:rPr>
          <w:rFonts w:ascii="Tahoma" w:eastAsia="Tahoma" w:hAnsi="Tahoma" w:cs="Tahoma"/>
          <w:sz w:val="20"/>
          <w:szCs w:val="20"/>
        </w:rPr>
      </w:pPr>
      <w:r>
        <w:rPr>
          <w:rFonts w:ascii="Tahoma" w:eastAsia="Tahoma" w:hAnsi="Tahoma" w:cs="Tahoma"/>
          <w:sz w:val="20"/>
          <w:szCs w:val="20"/>
        </w:rPr>
        <w:t xml:space="preserve">Que existe la necesidad de garantizar igualdad de posibilidades a todos/as los/as interesados/as, en cuanto al acceso a la información formal administrativa, como así también al material de estudio requerido para el examen teórico de ingreso a la Escuela de Jardinería “Prof. Juan </w:t>
      </w:r>
      <w:r w:rsidR="00A954BC">
        <w:rPr>
          <w:rFonts w:ascii="Tahoma" w:eastAsia="Tahoma" w:hAnsi="Tahoma" w:cs="Tahoma"/>
          <w:sz w:val="20"/>
          <w:szCs w:val="20"/>
        </w:rPr>
        <w:t>Aníbal</w:t>
      </w:r>
      <w:r>
        <w:rPr>
          <w:rFonts w:ascii="Tahoma" w:eastAsia="Tahoma" w:hAnsi="Tahoma" w:cs="Tahoma"/>
          <w:sz w:val="20"/>
          <w:szCs w:val="20"/>
        </w:rPr>
        <w:t xml:space="preserve"> </w:t>
      </w:r>
      <w:r w:rsidR="00A954BC">
        <w:rPr>
          <w:rFonts w:ascii="Tahoma" w:eastAsia="Tahoma" w:hAnsi="Tahoma" w:cs="Tahoma"/>
          <w:sz w:val="20"/>
          <w:szCs w:val="20"/>
        </w:rPr>
        <w:t>Domínguez</w:t>
      </w:r>
      <w:r>
        <w:rPr>
          <w:rFonts w:ascii="Tahoma" w:eastAsia="Tahoma" w:hAnsi="Tahoma" w:cs="Tahoma"/>
          <w:sz w:val="20"/>
          <w:szCs w:val="20"/>
        </w:rPr>
        <w:t>”.</w:t>
      </w:r>
    </w:p>
    <w:p w14:paraId="27724329" w14:textId="77777777" w:rsidR="002A4587" w:rsidRDefault="001C0066">
      <w:pPr>
        <w:ind w:firstLine="2267"/>
        <w:jc w:val="both"/>
        <w:rPr>
          <w:rFonts w:ascii="Tahoma" w:eastAsia="Tahoma" w:hAnsi="Tahoma" w:cs="Tahoma"/>
          <w:sz w:val="20"/>
          <w:szCs w:val="20"/>
        </w:rPr>
      </w:pPr>
      <w:r>
        <w:rPr>
          <w:rFonts w:ascii="Tahoma" w:eastAsia="Tahoma" w:hAnsi="Tahoma" w:cs="Tahoma"/>
          <w:sz w:val="20"/>
          <w:szCs w:val="20"/>
        </w:rPr>
        <w:t>Que es una oportunidad de incluir áreas del municipio que desde su especificidad aporten a la transversalidad del procedimiento para que las personas ingresantes cuenten con el perfil adecuado para la carrera de “Técnico en Jardinería “y futuros/as empleados / as municipales.</w:t>
      </w:r>
    </w:p>
    <w:p w14:paraId="65873D88" w14:textId="77777777" w:rsidR="002A4587" w:rsidRDefault="001C0066">
      <w:pPr>
        <w:ind w:firstLine="2267"/>
        <w:jc w:val="both"/>
        <w:rPr>
          <w:rFonts w:ascii="Tahoma" w:eastAsia="Tahoma" w:hAnsi="Tahoma" w:cs="Tahoma"/>
          <w:sz w:val="20"/>
          <w:szCs w:val="20"/>
        </w:rPr>
      </w:pPr>
      <w:r>
        <w:rPr>
          <w:rFonts w:ascii="Tahoma" w:eastAsia="Tahoma" w:hAnsi="Tahoma" w:cs="Tahoma"/>
          <w:sz w:val="20"/>
          <w:szCs w:val="20"/>
        </w:rPr>
        <w:t xml:space="preserve">Que se busca avanzar en procesos integrados de aprendizaje entre la Escuela de Jardinería y el Taller para personas con discapacidad conforme a la normativa internacional, nacional, provincial y local vigente. </w:t>
      </w:r>
    </w:p>
    <w:p w14:paraId="105068BF" w14:textId="77777777" w:rsidR="002A4587" w:rsidRDefault="001C0066">
      <w:pPr>
        <w:ind w:firstLine="2267"/>
        <w:jc w:val="both"/>
        <w:rPr>
          <w:rFonts w:ascii="Tahoma" w:eastAsia="Tahoma" w:hAnsi="Tahoma" w:cs="Tahoma"/>
          <w:sz w:val="20"/>
          <w:szCs w:val="20"/>
        </w:rPr>
      </w:pPr>
      <w:r>
        <w:rPr>
          <w:rFonts w:ascii="Tahoma" w:eastAsia="Tahoma" w:hAnsi="Tahoma" w:cs="Tahoma"/>
          <w:sz w:val="20"/>
          <w:szCs w:val="20"/>
        </w:rPr>
        <w:t>Que se hace necesario disponer sobre el particular;</w:t>
      </w:r>
    </w:p>
    <w:p w14:paraId="77CF0ECC" w14:textId="77777777" w:rsidR="002A4587" w:rsidRDefault="001C0066">
      <w:pPr>
        <w:jc w:val="center"/>
        <w:rPr>
          <w:rFonts w:ascii="Tahoma" w:eastAsia="Tahoma" w:hAnsi="Tahoma" w:cs="Tahoma"/>
          <w:b/>
          <w:sz w:val="24"/>
          <w:szCs w:val="24"/>
        </w:rPr>
      </w:pPr>
      <w:r>
        <w:rPr>
          <w:rFonts w:ascii="Tahoma" w:eastAsia="Tahoma" w:hAnsi="Tahoma" w:cs="Tahoma"/>
          <w:b/>
          <w:sz w:val="24"/>
          <w:szCs w:val="24"/>
        </w:rPr>
        <w:t>LA SECRETARÍA DE AMBIENTE Y ESPACIO PÚBLICO</w:t>
      </w:r>
    </w:p>
    <w:p w14:paraId="5D7796C7" w14:textId="77777777" w:rsidR="002A4587" w:rsidRDefault="001C0066">
      <w:pPr>
        <w:jc w:val="center"/>
        <w:rPr>
          <w:rFonts w:ascii="Tahoma" w:eastAsia="Tahoma" w:hAnsi="Tahoma" w:cs="Tahoma"/>
          <w:sz w:val="24"/>
          <w:szCs w:val="24"/>
        </w:rPr>
      </w:pPr>
      <w:r>
        <w:rPr>
          <w:rFonts w:ascii="Tahoma" w:eastAsia="Tahoma" w:hAnsi="Tahoma" w:cs="Tahoma"/>
          <w:b/>
          <w:sz w:val="24"/>
          <w:szCs w:val="24"/>
        </w:rPr>
        <w:t>RESUELVE:</w:t>
      </w:r>
    </w:p>
    <w:p w14:paraId="4FE03512" w14:textId="61EDE97B" w:rsidR="002A4587" w:rsidRDefault="001C0066">
      <w:pPr>
        <w:jc w:val="both"/>
        <w:rPr>
          <w:rFonts w:ascii="Tahoma" w:eastAsia="Tahoma" w:hAnsi="Tahoma" w:cs="Tahoma"/>
          <w:sz w:val="20"/>
          <w:szCs w:val="20"/>
        </w:rPr>
      </w:pPr>
      <w:r>
        <w:rPr>
          <w:rFonts w:ascii="Tahoma" w:eastAsia="Tahoma" w:hAnsi="Tahoma" w:cs="Tahoma"/>
          <w:b/>
          <w:sz w:val="20"/>
          <w:szCs w:val="20"/>
          <w:u w:val="single"/>
        </w:rPr>
        <w:t>Artículo 1°:</w:t>
      </w:r>
      <w:r>
        <w:rPr>
          <w:rFonts w:ascii="Tahoma" w:eastAsia="Tahoma" w:hAnsi="Tahoma" w:cs="Tahoma"/>
          <w:sz w:val="20"/>
          <w:szCs w:val="20"/>
        </w:rPr>
        <w:t xml:space="preserve"> Crear una Comisión Ad Hoc en el marco de la Secretaría de Ambiente y Espacio Público, conformada por la Subsecretar</w:t>
      </w:r>
      <w:r w:rsidR="00352A19">
        <w:rPr>
          <w:rFonts w:ascii="Tahoma" w:eastAsia="Tahoma" w:hAnsi="Tahoma" w:cs="Tahoma"/>
          <w:sz w:val="20"/>
          <w:szCs w:val="20"/>
        </w:rPr>
        <w:t>i</w:t>
      </w:r>
      <w:r>
        <w:rPr>
          <w:rFonts w:ascii="Tahoma" w:eastAsia="Tahoma" w:hAnsi="Tahoma" w:cs="Tahoma"/>
          <w:sz w:val="20"/>
          <w:szCs w:val="20"/>
        </w:rPr>
        <w:t>a de Cambio Climático y Transición Ecológica Justa, el Director General de Parques y Paseos, la Directora General de Acción Climática y Calidad Ambiental</w:t>
      </w:r>
      <w:r w:rsidR="00352A19">
        <w:rPr>
          <w:rFonts w:ascii="Tahoma" w:eastAsia="Tahoma" w:hAnsi="Tahoma" w:cs="Tahoma"/>
          <w:sz w:val="20"/>
          <w:szCs w:val="20"/>
        </w:rPr>
        <w:t xml:space="preserve">, </w:t>
      </w:r>
      <w:r>
        <w:rPr>
          <w:rFonts w:ascii="Tahoma" w:eastAsia="Tahoma" w:hAnsi="Tahoma" w:cs="Tahoma"/>
          <w:sz w:val="20"/>
          <w:szCs w:val="20"/>
        </w:rPr>
        <w:t xml:space="preserve">la Directora de la Escuela de </w:t>
      </w:r>
      <w:r w:rsidRPr="00A954BC">
        <w:rPr>
          <w:rFonts w:ascii="Tahoma" w:eastAsia="Tahoma" w:hAnsi="Tahoma" w:cs="Tahoma"/>
          <w:sz w:val="20"/>
          <w:szCs w:val="20"/>
        </w:rPr>
        <w:t>Jardinería</w:t>
      </w:r>
      <w:r w:rsidR="009F33AD">
        <w:rPr>
          <w:rFonts w:ascii="Tahoma" w:eastAsia="Tahoma" w:hAnsi="Tahoma" w:cs="Tahoma"/>
          <w:sz w:val="20"/>
          <w:szCs w:val="20"/>
        </w:rPr>
        <w:t>, el Director de Administración de Parques y Paseos</w:t>
      </w:r>
      <w:r w:rsidR="00352A19" w:rsidRPr="00A954BC">
        <w:rPr>
          <w:rFonts w:ascii="Tahoma" w:eastAsia="Tahoma" w:hAnsi="Tahoma" w:cs="Tahoma"/>
          <w:sz w:val="20"/>
          <w:szCs w:val="20"/>
        </w:rPr>
        <w:t xml:space="preserve"> y</w:t>
      </w:r>
      <w:r w:rsidR="00A954BC" w:rsidRPr="00A954BC">
        <w:rPr>
          <w:rFonts w:ascii="Tahoma" w:eastAsia="Tahoma" w:hAnsi="Tahoma" w:cs="Tahoma"/>
          <w:sz w:val="20"/>
          <w:szCs w:val="20"/>
        </w:rPr>
        <w:t xml:space="preserve"> </w:t>
      </w:r>
      <w:r w:rsidR="00A57943" w:rsidRPr="00A57943">
        <w:rPr>
          <w:rFonts w:ascii="Tahoma" w:eastAsia="Tahoma" w:hAnsi="Tahoma" w:cs="Tahoma"/>
          <w:sz w:val="20"/>
          <w:szCs w:val="20"/>
          <w:highlight w:val="yellow"/>
        </w:rPr>
        <w:t>de la  Técnica en Parquización Urbana y Rural</w:t>
      </w:r>
      <w:bookmarkStart w:id="0" w:name="_GoBack"/>
      <w:bookmarkEnd w:id="0"/>
      <w:r w:rsidRPr="00A954BC">
        <w:rPr>
          <w:rFonts w:ascii="Tahoma" w:eastAsia="Tahoma" w:hAnsi="Tahoma" w:cs="Tahoma"/>
          <w:sz w:val="20"/>
          <w:szCs w:val="20"/>
        </w:rPr>
        <w:t>. La</w:t>
      </w:r>
      <w:r>
        <w:rPr>
          <w:rFonts w:ascii="Tahoma" w:eastAsia="Tahoma" w:hAnsi="Tahoma" w:cs="Tahoma"/>
          <w:sz w:val="20"/>
          <w:szCs w:val="20"/>
        </w:rPr>
        <w:t xml:space="preserve"> misma estará presidida por el Secretario de Ambiente y Espacio Público, que tendrá como finalidad realizar, administrar y corregir el examen de ingreso de la Escuela de Jardinería “Prof. Juan </w:t>
      </w:r>
      <w:r w:rsidR="00352A19">
        <w:rPr>
          <w:rFonts w:ascii="Tahoma" w:eastAsia="Tahoma" w:hAnsi="Tahoma" w:cs="Tahoma"/>
          <w:sz w:val="20"/>
          <w:szCs w:val="20"/>
        </w:rPr>
        <w:t>Aníbal</w:t>
      </w:r>
      <w:r>
        <w:rPr>
          <w:rFonts w:ascii="Tahoma" w:eastAsia="Tahoma" w:hAnsi="Tahoma" w:cs="Tahoma"/>
          <w:sz w:val="20"/>
          <w:szCs w:val="20"/>
        </w:rPr>
        <w:t xml:space="preserve"> </w:t>
      </w:r>
      <w:r w:rsidR="00352A19">
        <w:rPr>
          <w:rFonts w:ascii="Tahoma" w:eastAsia="Tahoma" w:hAnsi="Tahoma" w:cs="Tahoma"/>
          <w:sz w:val="20"/>
          <w:szCs w:val="20"/>
        </w:rPr>
        <w:t>Domínguez</w:t>
      </w:r>
      <w:r>
        <w:rPr>
          <w:rFonts w:ascii="Tahoma" w:eastAsia="Tahoma" w:hAnsi="Tahoma" w:cs="Tahoma"/>
          <w:sz w:val="20"/>
          <w:szCs w:val="20"/>
        </w:rPr>
        <w:t xml:space="preserve">”, ciclo lectivo 2026, así como la realización, administración y corrección de un examen de desempate en caso de ser necesario. La Comisión Ad Hoc también tendrá a su cargo el proceso de ingreso al Taller para Personas con Discapacidad. </w:t>
      </w:r>
    </w:p>
    <w:p w14:paraId="6760D924" w14:textId="4C802C16" w:rsidR="002A4587" w:rsidRDefault="001C0066">
      <w:pPr>
        <w:jc w:val="both"/>
        <w:rPr>
          <w:rFonts w:ascii="Tahoma" w:eastAsia="Tahoma" w:hAnsi="Tahoma" w:cs="Tahoma"/>
          <w:sz w:val="20"/>
          <w:szCs w:val="20"/>
        </w:rPr>
      </w:pPr>
      <w:r>
        <w:rPr>
          <w:rFonts w:ascii="Tahoma" w:eastAsia="Tahoma" w:hAnsi="Tahoma" w:cs="Tahoma"/>
          <w:b/>
          <w:sz w:val="20"/>
          <w:szCs w:val="20"/>
          <w:u w:val="single"/>
        </w:rPr>
        <w:lastRenderedPageBreak/>
        <w:t>Artículo 2°</w:t>
      </w:r>
      <w:r>
        <w:rPr>
          <w:rFonts w:ascii="Tahoma" w:eastAsia="Tahoma" w:hAnsi="Tahoma" w:cs="Tahoma"/>
          <w:sz w:val="20"/>
          <w:szCs w:val="20"/>
        </w:rPr>
        <w:t xml:space="preserve">:  Crear una Comisión Veedora del proceso de examen e ingreso a la Escuela de Jardinería “Prof. Juan </w:t>
      </w:r>
      <w:r w:rsidR="00352A19">
        <w:rPr>
          <w:rFonts w:ascii="Tahoma" w:eastAsia="Tahoma" w:hAnsi="Tahoma" w:cs="Tahoma"/>
          <w:sz w:val="20"/>
          <w:szCs w:val="20"/>
        </w:rPr>
        <w:t>Aníbal</w:t>
      </w:r>
      <w:r>
        <w:rPr>
          <w:rFonts w:ascii="Tahoma" w:eastAsia="Tahoma" w:hAnsi="Tahoma" w:cs="Tahoma"/>
          <w:sz w:val="20"/>
          <w:szCs w:val="20"/>
        </w:rPr>
        <w:t xml:space="preserve"> </w:t>
      </w:r>
      <w:r w:rsidR="00352A19">
        <w:rPr>
          <w:rFonts w:ascii="Tahoma" w:eastAsia="Tahoma" w:hAnsi="Tahoma" w:cs="Tahoma"/>
          <w:sz w:val="20"/>
          <w:szCs w:val="20"/>
        </w:rPr>
        <w:t>Domínguez</w:t>
      </w:r>
      <w:r>
        <w:rPr>
          <w:rFonts w:ascii="Tahoma" w:eastAsia="Tahoma" w:hAnsi="Tahoma" w:cs="Tahoma"/>
          <w:sz w:val="20"/>
          <w:szCs w:val="20"/>
        </w:rPr>
        <w:t xml:space="preserve">”, ciclo lectivo 2026, conformada por un representante de las siguientes dependencias municipales: Dirección de Discapacidad, Escuela Superior de Administración Municipal y Dirección de Personal, que tendrá como principal objetivo velar por la transparencia del proceso, incluyendo el armado y revisión del orden de mérito de la Escuela de Jardinería y de la lista de ingresantes al Taller para Personas con Discapacidad.  </w:t>
      </w:r>
    </w:p>
    <w:p w14:paraId="09771F9C" w14:textId="1E007D85" w:rsidR="002A4587" w:rsidRDefault="001C0066">
      <w:pPr>
        <w:jc w:val="both"/>
        <w:rPr>
          <w:rFonts w:ascii="Tahoma" w:eastAsia="Tahoma" w:hAnsi="Tahoma" w:cs="Tahoma"/>
          <w:sz w:val="20"/>
          <w:szCs w:val="20"/>
        </w:rPr>
      </w:pPr>
      <w:r>
        <w:rPr>
          <w:rFonts w:ascii="Tahoma" w:eastAsia="Tahoma" w:hAnsi="Tahoma" w:cs="Tahoma"/>
          <w:b/>
          <w:sz w:val="20"/>
          <w:szCs w:val="20"/>
          <w:u w:val="single"/>
        </w:rPr>
        <w:t>Artículo 3</w:t>
      </w:r>
      <w:r>
        <w:rPr>
          <w:rFonts w:ascii="Tahoma" w:eastAsia="Tahoma" w:hAnsi="Tahoma" w:cs="Tahoma"/>
          <w:sz w:val="20"/>
          <w:szCs w:val="20"/>
        </w:rPr>
        <w:t>: Se dará a conocer el orden de mérito mediante acto de apertura con presencia de la Comisión Ad Hoc</w:t>
      </w:r>
      <w:r w:rsidR="00A954BC">
        <w:rPr>
          <w:rFonts w:ascii="Tahoma" w:eastAsia="Tahoma" w:hAnsi="Tahoma" w:cs="Tahoma"/>
          <w:sz w:val="20"/>
          <w:szCs w:val="20"/>
        </w:rPr>
        <w:t xml:space="preserve"> y</w:t>
      </w:r>
      <w:r>
        <w:rPr>
          <w:rFonts w:ascii="Tahoma" w:eastAsia="Tahoma" w:hAnsi="Tahoma" w:cs="Tahoma"/>
          <w:sz w:val="20"/>
          <w:szCs w:val="20"/>
        </w:rPr>
        <w:t xml:space="preserve"> de la Comisión Veedora. El mencionado orden de mérito de la Escuela de Jardinería se elaborará conforme a las calificaciones de los exámenes de ingreso. Se considerarán ingresantes de la Escuela a los/as primeros/as veinte aspirantes del orden de mérito. En el mismo acto, se darán a conocer los nombres de los/as quince aspirantes del Taller para personas con discapacidad.</w:t>
      </w:r>
    </w:p>
    <w:p w14:paraId="3A045BDE" w14:textId="77777777" w:rsidR="002A4587" w:rsidRDefault="001C0066">
      <w:pPr>
        <w:jc w:val="both"/>
        <w:rPr>
          <w:rFonts w:ascii="Tahoma" w:eastAsia="Tahoma" w:hAnsi="Tahoma" w:cs="Tahoma"/>
          <w:sz w:val="20"/>
          <w:szCs w:val="20"/>
        </w:rPr>
      </w:pPr>
      <w:r>
        <w:rPr>
          <w:rFonts w:ascii="Tahoma" w:eastAsia="Tahoma" w:hAnsi="Tahoma" w:cs="Tahoma"/>
          <w:b/>
          <w:sz w:val="20"/>
          <w:szCs w:val="20"/>
          <w:u w:val="single"/>
        </w:rPr>
        <w:t>Artículo 4</w:t>
      </w:r>
      <w:r>
        <w:rPr>
          <w:rFonts w:ascii="Tahoma" w:eastAsia="Tahoma" w:hAnsi="Tahoma" w:cs="Tahoma"/>
          <w:sz w:val="20"/>
          <w:szCs w:val="20"/>
        </w:rPr>
        <w:t xml:space="preserve">: Los/as aspirantes a la Escuela de Jardinería deberán reunir las condiciones establecidas en el artículo 6, incisos </w:t>
      </w:r>
      <w:r>
        <w:rPr>
          <w:rFonts w:ascii="Tahoma" w:eastAsia="Tahoma" w:hAnsi="Tahoma" w:cs="Tahoma"/>
          <w:i/>
          <w:sz w:val="20"/>
          <w:szCs w:val="20"/>
        </w:rPr>
        <w:t>a</w:t>
      </w:r>
      <w:r>
        <w:rPr>
          <w:rFonts w:ascii="Tahoma" w:eastAsia="Tahoma" w:hAnsi="Tahoma" w:cs="Tahoma"/>
          <w:sz w:val="20"/>
          <w:szCs w:val="20"/>
        </w:rPr>
        <w:t xml:space="preserve"> al </w:t>
      </w:r>
      <w:r>
        <w:rPr>
          <w:rFonts w:ascii="Tahoma" w:eastAsia="Tahoma" w:hAnsi="Tahoma" w:cs="Tahoma"/>
          <w:i/>
          <w:sz w:val="20"/>
          <w:szCs w:val="20"/>
        </w:rPr>
        <w:t>e</w:t>
      </w:r>
      <w:r>
        <w:rPr>
          <w:rFonts w:ascii="Tahoma" w:eastAsia="Tahoma" w:hAnsi="Tahoma" w:cs="Tahoma"/>
          <w:sz w:val="20"/>
          <w:szCs w:val="20"/>
        </w:rPr>
        <w:t xml:space="preserve"> de la Ordenanza 7764/04 y presentar toda la documentación en la Escuela de Jardinería al momento de inscribirse. Los/as aspirantes al Taller deberán reunir con las condiciones de los artículos 6 y 7 de la Ordenanza 7828/05 y presentar toda la documentación al momento de inscribirse. La documentación requerida para la inscripción a la Escuela y al Taller consta en el Anexo III de esta Resolución. </w:t>
      </w:r>
    </w:p>
    <w:p w14:paraId="54453654" w14:textId="77777777" w:rsidR="002A4587" w:rsidRDefault="001C0066">
      <w:pPr>
        <w:jc w:val="both"/>
        <w:rPr>
          <w:rFonts w:ascii="Tahoma" w:eastAsia="Tahoma" w:hAnsi="Tahoma" w:cs="Tahoma"/>
          <w:sz w:val="20"/>
          <w:szCs w:val="20"/>
        </w:rPr>
      </w:pPr>
      <w:r>
        <w:rPr>
          <w:rFonts w:ascii="Tahoma" w:eastAsia="Tahoma" w:hAnsi="Tahoma" w:cs="Tahoma"/>
          <w:b/>
          <w:sz w:val="20"/>
          <w:szCs w:val="20"/>
          <w:u w:val="single"/>
        </w:rPr>
        <w:t>Artículo 5°</w:t>
      </w:r>
      <w:r>
        <w:rPr>
          <w:rFonts w:ascii="Tahoma" w:eastAsia="Tahoma" w:hAnsi="Tahoma" w:cs="Tahoma"/>
          <w:sz w:val="20"/>
          <w:szCs w:val="20"/>
        </w:rPr>
        <w:t xml:space="preserve">: El día del examen de ingreso a la Escuela de Jardinería todos/as los/as aspirantes deberán concurrir con Documento Nacional de Identidad vigente sin excepciones, de modo de acreditar identidad. </w:t>
      </w:r>
    </w:p>
    <w:p w14:paraId="7E4216D1" w14:textId="77777777" w:rsidR="002A4587" w:rsidRDefault="001C0066">
      <w:pPr>
        <w:jc w:val="both"/>
        <w:rPr>
          <w:rFonts w:ascii="Tahoma" w:eastAsia="Tahoma" w:hAnsi="Tahoma" w:cs="Tahoma"/>
          <w:sz w:val="20"/>
          <w:szCs w:val="20"/>
        </w:rPr>
      </w:pPr>
      <w:r>
        <w:rPr>
          <w:rFonts w:ascii="Tahoma" w:eastAsia="Tahoma" w:hAnsi="Tahoma" w:cs="Tahoma"/>
          <w:b/>
          <w:sz w:val="20"/>
          <w:szCs w:val="20"/>
          <w:u w:val="single"/>
        </w:rPr>
        <w:t>Artículo 6</w:t>
      </w:r>
      <w:r>
        <w:rPr>
          <w:rFonts w:ascii="Tahoma" w:eastAsia="Tahoma" w:hAnsi="Tahoma" w:cs="Tahoma"/>
          <w:sz w:val="20"/>
          <w:szCs w:val="20"/>
        </w:rPr>
        <w:t>: Invitar a la Dirección de Discapacidad a participar en todo el proceso de admisión al Taller de Discapacidad, incluyendo el análisis de la documentación recibida, las entrevistas a los/as aspirantes, así como en la preparación e implementación del cursillo del Taller, establecido en el artículo 8 de la Ordenanza 7828/05.</w:t>
      </w:r>
    </w:p>
    <w:p w14:paraId="48725C1E" w14:textId="507AEA4C" w:rsidR="002A4587" w:rsidRDefault="001C0066">
      <w:pPr>
        <w:jc w:val="both"/>
        <w:rPr>
          <w:rFonts w:ascii="Tahoma" w:eastAsia="Tahoma" w:hAnsi="Tahoma" w:cs="Tahoma"/>
          <w:sz w:val="20"/>
          <w:szCs w:val="20"/>
        </w:rPr>
      </w:pPr>
      <w:r>
        <w:rPr>
          <w:rFonts w:ascii="Tahoma" w:eastAsia="Tahoma" w:hAnsi="Tahoma" w:cs="Tahoma"/>
          <w:b/>
          <w:sz w:val="20"/>
          <w:szCs w:val="20"/>
          <w:u w:val="single"/>
        </w:rPr>
        <w:t>Artículo 7</w:t>
      </w:r>
      <w:r>
        <w:rPr>
          <w:rFonts w:ascii="Tahoma" w:eastAsia="Tahoma" w:hAnsi="Tahoma" w:cs="Tahoma"/>
          <w:sz w:val="20"/>
          <w:szCs w:val="20"/>
        </w:rPr>
        <w:t xml:space="preserve">: Aprobar la documentación requerida y las planificaciones con detalle de instancia del proceso de inscripción y fechas conformes a los cronogramas correspondiente al </w:t>
      </w:r>
      <w:r w:rsidR="00352A19">
        <w:rPr>
          <w:rFonts w:ascii="Tahoma" w:eastAsia="Tahoma" w:hAnsi="Tahoma" w:cs="Tahoma"/>
          <w:sz w:val="20"/>
          <w:szCs w:val="20"/>
        </w:rPr>
        <w:t>ciclo lectivo 2026 que,</w:t>
      </w:r>
      <w:r>
        <w:rPr>
          <w:rFonts w:ascii="Tahoma" w:eastAsia="Tahoma" w:hAnsi="Tahoma" w:cs="Tahoma"/>
          <w:sz w:val="20"/>
          <w:szCs w:val="20"/>
        </w:rPr>
        <w:t xml:space="preserve"> como Anexos I, II y III forman parte de la misma. </w:t>
      </w:r>
    </w:p>
    <w:p w14:paraId="6644BF0A" w14:textId="77777777" w:rsidR="002A4587" w:rsidRDefault="001C0066">
      <w:pPr>
        <w:jc w:val="both"/>
        <w:rPr>
          <w:rFonts w:ascii="Tahoma" w:eastAsia="Tahoma" w:hAnsi="Tahoma" w:cs="Tahoma"/>
          <w:sz w:val="20"/>
          <w:szCs w:val="20"/>
        </w:rPr>
      </w:pPr>
      <w:r>
        <w:rPr>
          <w:rFonts w:ascii="Tahoma" w:eastAsia="Tahoma" w:hAnsi="Tahoma" w:cs="Tahoma"/>
          <w:b/>
          <w:sz w:val="20"/>
          <w:szCs w:val="20"/>
          <w:u w:val="single"/>
        </w:rPr>
        <w:t>Artículo 8°</w:t>
      </w:r>
      <w:r>
        <w:rPr>
          <w:rFonts w:ascii="Tahoma" w:eastAsia="Tahoma" w:hAnsi="Tahoma" w:cs="Tahoma"/>
          <w:sz w:val="20"/>
          <w:szCs w:val="20"/>
        </w:rPr>
        <w:t>: Solicitar a la Subsecretaría de Comunicación Social publicar en el sitio Web de la Municipalidad de Rosario, a partir del</w:t>
      </w:r>
      <w:r>
        <w:rPr>
          <w:rFonts w:ascii="Tahoma" w:eastAsia="Tahoma" w:hAnsi="Tahoma" w:cs="Tahoma"/>
          <w:b/>
          <w:sz w:val="20"/>
          <w:szCs w:val="20"/>
        </w:rPr>
        <w:t xml:space="preserve"> </w:t>
      </w:r>
      <w:r>
        <w:rPr>
          <w:rFonts w:ascii="Tahoma" w:eastAsia="Tahoma" w:hAnsi="Tahoma" w:cs="Tahoma"/>
          <w:sz w:val="20"/>
          <w:szCs w:val="20"/>
        </w:rPr>
        <w:t xml:space="preserve">5 de agosto del corriente año, el material de estudio que debe considerarse para rendir el examen teórico. Ese cuadernillo virtual será el único material oficial exigible para rendir el examen de la Escuela de Jardinería. El contenido incluido se adecuará a los temas priorizados en la formación de los/as futuros/as Técnicos/as en Jardinería y de acuerdo al perfil pretendido para los/as nuevos/as ingresantes. Solicitar, también a la Subsecretaría de Comunicación Social la difusión de la convocatoria de la inscripción a través de la red de correos oficiales a todo el personal municipal.   </w:t>
      </w:r>
    </w:p>
    <w:p w14:paraId="7661E228" w14:textId="77777777" w:rsidR="002A4587" w:rsidRDefault="001C0066">
      <w:pPr>
        <w:jc w:val="both"/>
        <w:rPr>
          <w:rFonts w:ascii="Tahoma" w:eastAsia="Tahoma" w:hAnsi="Tahoma" w:cs="Tahoma"/>
          <w:sz w:val="20"/>
          <w:szCs w:val="20"/>
        </w:rPr>
      </w:pPr>
      <w:r>
        <w:rPr>
          <w:rFonts w:ascii="Tahoma" w:eastAsia="Tahoma" w:hAnsi="Tahoma" w:cs="Tahoma"/>
          <w:b/>
          <w:sz w:val="20"/>
          <w:szCs w:val="20"/>
          <w:u w:val="single"/>
        </w:rPr>
        <w:t>Artículo 9°</w:t>
      </w:r>
      <w:r>
        <w:rPr>
          <w:rFonts w:ascii="Tahoma" w:eastAsia="Tahoma" w:hAnsi="Tahoma" w:cs="Tahoma"/>
          <w:sz w:val="20"/>
          <w:szCs w:val="20"/>
        </w:rPr>
        <w:t xml:space="preserve">: El/la aspirante podrá solicitar un turno de examen excepcional en los siguientes casos: </w:t>
      </w:r>
    </w:p>
    <w:p w14:paraId="242E1E94" w14:textId="68FA9F77" w:rsidR="002A4587" w:rsidRPr="00A954BC" w:rsidRDefault="001C0066">
      <w:pPr>
        <w:numPr>
          <w:ilvl w:val="0"/>
          <w:numId w:val="3"/>
        </w:numPr>
        <w:spacing w:after="0"/>
        <w:jc w:val="both"/>
        <w:rPr>
          <w:rFonts w:ascii="Tahoma" w:eastAsia="Tahoma" w:hAnsi="Tahoma" w:cs="Tahoma"/>
          <w:sz w:val="20"/>
          <w:szCs w:val="20"/>
        </w:rPr>
      </w:pPr>
      <w:r w:rsidRPr="00A954BC">
        <w:rPr>
          <w:rFonts w:ascii="Tahoma" w:eastAsia="Tahoma" w:hAnsi="Tahoma" w:cs="Tahoma"/>
          <w:sz w:val="20"/>
          <w:szCs w:val="20"/>
        </w:rPr>
        <w:t>Muerte de un familiar directo</w:t>
      </w:r>
      <w:r w:rsidR="00352A19" w:rsidRPr="00A954BC">
        <w:rPr>
          <w:rFonts w:ascii="Tahoma" w:eastAsia="Tahoma" w:hAnsi="Tahoma" w:cs="Tahoma"/>
          <w:sz w:val="20"/>
          <w:szCs w:val="20"/>
        </w:rPr>
        <w:t xml:space="preserve"> por consanguinidad hasta el segundo grado</w:t>
      </w:r>
    </w:p>
    <w:p w14:paraId="1857EBF5" w14:textId="0F76899E" w:rsidR="002A4587" w:rsidRPr="00A954BC" w:rsidRDefault="001C0066">
      <w:pPr>
        <w:numPr>
          <w:ilvl w:val="0"/>
          <w:numId w:val="3"/>
        </w:numPr>
        <w:jc w:val="both"/>
        <w:rPr>
          <w:rFonts w:ascii="Tahoma" w:eastAsia="Tahoma" w:hAnsi="Tahoma" w:cs="Tahoma"/>
          <w:sz w:val="20"/>
          <w:szCs w:val="20"/>
        </w:rPr>
      </w:pPr>
      <w:r w:rsidRPr="00A954BC">
        <w:rPr>
          <w:rFonts w:ascii="Tahoma" w:eastAsia="Tahoma" w:hAnsi="Tahoma" w:cs="Tahoma"/>
          <w:sz w:val="20"/>
          <w:szCs w:val="20"/>
        </w:rPr>
        <w:t xml:space="preserve">Situación de violencia de género e intrafamiliar </w:t>
      </w:r>
      <w:r w:rsidR="00924B43" w:rsidRPr="00A954BC">
        <w:rPr>
          <w:rFonts w:ascii="Tahoma" w:eastAsia="Tahoma" w:hAnsi="Tahoma" w:cs="Tahoma"/>
          <w:sz w:val="20"/>
          <w:szCs w:val="20"/>
        </w:rPr>
        <w:t xml:space="preserve">acreditado con copia de la denuncia y/o </w:t>
      </w:r>
      <w:r w:rsidR="008F024C" w:rsidRPr="00A954BC">
        <w:rPr>
          <w:rFonts w:ascii="Tahoma" w:eastAsia="Tahoma" w:hAnsi="Tahoma" w:cs="Tahoma"/>
          <w:sz w:val="20"/>
          <w:szCs w:val="20"/>
        </w:rPr>
        <w:t>de la actuación</w:t>
      </w:r>
      <w:r w:rsidR="00924B43" w:rsidRPr="00A954BC">
        <w:rPr>
          <w:rFonts w:ascii="Tahoma" w:eastAsia="Tahoma" w:hAnsi="Tahoma" w:cs="Tahoma"/>
          <w:sz w:val="20"/>
          <w:szCs w:val="20"/>
        </w:rPr>
        <w:t xml:space="preserve"> judicial correspondiente</w:t>
      </w:r>
      <w:r w:rsidR="008F024C" w:rsidRPr="00A954BC">
        <w:rPr>
          <w:rFonts w:ascii="Tahoma" w:eastAsia="Tahoma" w:hAnsi="Tahoma" w:cs="Tahoma"/>
          <w:sz w:val="20"/>
          <w:szCs w:val="20"/>
        </w:rPr>
        <w:t>.</w:t>
      </w:r>
    </w:p>
    <w:p w14:paraId="0003E7D4" w14:textId="77777777" w:rsidR="002A4587" w:rsidRDefault="001C0066">
      <w:pPr>
        <w:jc w:val="both"/>
        <w:rPr>
          <w:rFonts w:ascii="Tahoma" w:eastAsia="Tahoma" w:hAnsi="Tahoma" w:cs="Tahoma"/>
          <w:sz w:val="20"/>
          <w:szCs w:val="20"/>
        </w:rPr>
      </w:pPr>
      <w:r>
        <w:rPr>
          <w:rFonts w:ascii="Tahoma" w:eastAsia="Tahoma" w:hAnsi="Tahoma" w:cs="Tahoma"/>
          <w:sz w:val="20"/>
          <w:szCs w:val="20"/>
        </w:rPr>
        <w:t xml:space="preserve">Para estos casos excepcionales el aspirante debe informar al mail </w:t>
      </w:r>
      <w:hyperlink r:id="rId9">
        <w:r>
          <w:rPr>
            <w:rFonts w:ascii="Tahoma" w:eastAsia="Tahoma" w:hAnsi="Tahoma" w:cs="Tahoma"/>
            <w:b/>
            <w:color w:val="1155CC"/>
            <w:sz w:val="20"/>
            <w:szCs w:val="20"/>
            <w:u w:val="single"/>
          </w:rPr>
          <w:t>escueladejardineria@rosario.gov.ar</w:t>
        </w:r>
      </w:hyperlink>
      <w:r>
        <w:rPr>
          <w:rFonts w:ascii="Tahoma" w:eastAsia="Tahoma" w:hAnsi="Tahoma" w:cs="Tahoma"/>
          <w:sz w:val="20"/>
          <w:szCs w:val="20"/>
        </w:rPr>
        <w:t xml:space="preserve"> el mismo día del examen y presentar la documentación correspondiente, a la Dirección de la Escuela en un plazo no mayor de 48 horas. </w:t>
      </w:r>
    </w:p>
    <w:p w14:paraId="30E170FB" w14:textId="77777777" w:rsidR="002A4587" w:rsidRDefault="002A4587">
      <w:pPr>
        <w:jc w:val="both"/>
        <w:rPr>
          <w:rFonts w:ascii="Tahoma" w:eastAsia="Tahoma" w:hAnsi="Tahoma" w:cs="Tahoma"/>
          <w:b/>
          <w:sz w:val="20"/>
          <w:szCs w:val="20"/>
          <w:u w:val="single"/>
        </w:rPr>
      </w:pPr>
    </w:p>
    <w:p w14:paraId="53B8132B" w14:textId="77777777" w:rsidR="002A4587" w:rsidRDefault="002A4587">
      <w:pPr>
        <w:jc w:val="both"/>
        <w:rPr>
          <w:rFonts w:ascii="Tahoma" w:eastAsia="Tahoma" w:hAnsi="Tahoma" w:cs="Tahoma"/>
          <w:b/>
          <w:sz w:val="20"/>
          <w:szCs w:val="20"/>
          <w:u w:val="single"/>
        </w:rPr>
      </w:pPr>
    </w:p>
    <w:p w14:paraId="57C432F2" w14:textId="5AF7BF1A" w:rsidR="002A4587" w:rsidRDefault="00A846FF">
      <w:pPr>
        <w:jc w:val="both"/>
        <w:rPr>
          <w:rFonts w:ascii="Tahoma" w:eastAsia="Tahoma" w:hAnsi="Tahoma" w:cs="Tahoma"/>
          <w:b/>
          <w:sz w:val="20"/>
          <w:szCs w:val="20"/>
          <w:u w:val="single"/>
        </w:rPr>
      </w:pPr>
      <w:r>
        <w:rPr>
          <w:rFonts w:ascii="Arial" w:eastAsia="Arial" w:hAnsi="Arial" w:cs="Arial"/>
          <w:b/>
          <w:noProof/>
          <w:sz w:val="24"/>
          <w:szCs w:val="24"/>
          <w:lang w:val="es-AR" w:eastAsia="es-AR"/>
        </w:rPr>
        <w:lastRenderedPageBreak/>
        <w:drawing>
          <wp:inline distT="114300" distB="114300" distL="114300" distR="114300" wp14:anchorId="6D6B32FE" wp14:editId="44901F5A">
            <wp:extent cx="2134553" cy="1541621"/>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134553" cy="1541621"/>
                    </a:xfrm>
                    <a:prstGeom prst="rect">
                      <a:avLst/>
                    </a:prstGeom>
                    <a:ln/>
                  </pic:spPr>
                </pic:pic>
              </a:graphicData>
            </a:graphic>
          </wp:inline>
        </w:drawing>
      </w:r>
    </w:p>
    <w:p w14:paraId="1CE359AA" w14:textId="77777777" w:rsidR="002A4587" w:rsidRDefault="002A4587">
      <w:pPr>
        <w:jc w:val="both"/>
        <w:rPr>
          <w:rFonts w:ascii="Tahoma" w:eastAsia="Tahoma" w:hAnsi="Tahoma" w:cs="Tahoma"/>
          <w:b/>
          <w:sz w:val="20"/>
          <w:szCs w:val="20"/>
          <w:u w:val="single"/>
        </w:rPr>
      </w:pPr>
    </w:p>
    <w:p w14:paraId="58F389E0" w14:textId="77777777" w:rsidR="002A4587" w:rsidRDefault="001C0066">
      <w:pPr>
        <w:jc w:val="both"/>
        <w:rPr>
          <w:rFonts w:ascii="Tahoma" w:eastAsia="Tahoma" w:hAnsi="Tahoma" w:cs="Tahoma"/>
          <w:sz w:val="20"/>
          <w:szCs w:val="20"/>
        </w:rPr>
      </w:pPr>
      <w:r>
        <w:rPr>
          <w:rFonts w:ascii="Tahoma" w:eastAsia="Tahoma" w:hAnsi="Tahoma" w:cs="Tahoma"/>
          <w:b/>
          <w:sz w:val="20"/>
          <w:szCs w:val="20"/>
          <w:u w:val="single"/>
        </w:rPr>
        <w:t>Artículo 10</w:t>
      </w:r>
      <w:r>
        <w:rPr>
          <w:rFonts w:ascii="Tahoma" w:eastAsia="Tahoma" w:hAnsi="Tahoma" w:cs="Tahoma"/>
          <w:sz w:val="20"/>
          <w:szCs w:val="20"/>
        </w:rPr>
        <w:t xml:space="preserve">°: Insertar por la Dirección General de Administración de la Secretaría de Ambiente y Espacio Público. Cumplido, pase a la Dirección General de Personal, a la Dirección General de Discapacidad, a la Escuela Superior de Administración Municipal y a la Subsecretaría de Comunicación Social para su conocimiento y demás efectos.- </w:t>
      </w:r>
    </w:p>
    <w:p w14:paraId="11FD3C48" w14:textId="77777777" w:rsidR="002A4587" w:rsidRDefault="001C0066">
      <w:pPr>
        <w:jc w:val="center"/>
        <w:rPr>
          <w:rFonts w:ascii="Tahoma" w:eastAsia="Tahoma" w:hAnsi="Tahoma" w:cs="Tahoma"/>
          <w:sz w:val="20"/>
          <w:szCs w:val="20"/>
        </w:rPr>
      </w:pPr>
      <w:r>
        <w:br w:type="page"/>
      </w:r>
    </w:p>
    <w:p w14:paraId="3AFE4AD5" w14:textId="77777777" w:rsidR="002A4587" w:rsidRDefault="002A4587">
      <w:pPr>
        <w:jc w:val="center"/>
        <w:rPr>
          <w:rFonts w:ascii="Tahoma" w:eastAsia="Tahoma" w:hAnsi="Tahoma" w:cs="Tahoma"/>
          <w:b/>
          <w:sz w:val="20"/>
          <w:szCs w:val="20"/>
          <w:u w:val="single"/>
        </w:rPr>
      </w:pPr>
    </w:p>
    <w:p w14:paraId="48899B74" w14:textId="77777777" w:rsidR="002A4587" w:rsidRDefault="001C0066">
      <w:pPr>
        <w:jc w:val="both"/>
        <w:rPr>
          <w:rFonts w:ascii="Tahoma" w:eastAsia="Tahoma" w:hAnsi="Tahoma" w:cs="Tahoma"/>
          <w:b/>
          <w:sz w:val="20"/>
          <w:szCs w:val="20"/>
          <w:u w:val="single"/>
        </w:rPr>
      </w:pPr>
      <w:r>
        <w:rPr>
          <w:rFonts w:ascii="Arial" w:eastAsia="Arial" w:hAnsi="Arial" w:cs="Arial"/>
          <w:b/>
          <w:noProof/>
          <w:sz w:val="24"/>
          <w:szCs w:val="24"/>
          <w:lang w:val="es-AR" w:eastAsia="es-AR"/>
        </w:rPr>
        <w:drawing>
          <wp:inline distT="114300" distB="114300" distL="114300" distR="114300" wp14:anchorId="35904B5B" wp14:editId="7BA79FCC">
            <wp:extent cx="2134553" cy="1541621"/>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134553" cy="1541621"/>
                    </a:xfrm>
                    <a:prstGeom prst="rect">
                      <a:avLst/>
                    </a:prstGeom>
                    <a:ln/>
                  </pic:spPr>
                </pic:pic>
              </a:graphicData>
            </a:graphic>
          </wp:inline>
        </w:drawing>
      </w:r>
    </w:p>
    <w:p w14:paraId="621D9551" w14:textId="77777777" w:rsidR="002A4587" w:rsidRDefault="002A4587">
      <w:pPr>
        <w:jc w:val="center"/>
        <w:rPr>
          <w:rFonts w:ascii="Tahoma" w:eastAsia="Tahoma" w:hAnsi="Tahoma" w:cs="Tahoma"/>
          <w:b/>
          <w:sz w:val="20"/>
          <w:szCs w:val="20"/>
          <w:u w:val="single"/>
        </w:rPr>
      </w:pPr>
    </w:p>
    <w:p w14:paraId="23F63F03" w14:textId="77777777" w:rsidR="002A4587" w:rsidRDefault="001C0066">
      <w:pPr>
        <w:jc w:val="center"/>
        <w:rPr>
          <w:rFonts w:ascii="Tahoma" w:eastAsia="Tahoma" w:hAnsi="Tahoma" w:cs="Tahoma"/>
          <w:b/>
          <w:sz w:val="20"/>
          <w:szCs w:val="20"/>
          <w:u w:val="single"/>
        </w:rPr>
      </w:pPr>
      <w:r>
        <w:rPr>
          <w:rFonts w:ascii="Tahoma" w:eastAsia="Tahoma" w:hAnsi="Tahoma" w:cs="Tahoma"/>
          <w:b/>
          <w:sz w:val="20"/>
          <w:szCs w:val="20"/>
          <w:u w:val="single"/>
        </w:rPr>
        <w:t>ANEXO I</w:t>
      </w:r>
    </w:p>
    <w:p w14:paraId="38DC0FDC" w14:textId="77777777" w:rsidR="002A4587" w:rsidRDefault="001C0066">
      <w:pPr>
        <w:pStyle w:val="Puesto"/>
        <w:spacing w:before="0" w:after="160" w:line="259" w:lineRule="auto"/>
        <w:ind w:firstLine="100"/>
        <w:jc w:val="center"/>
        <w:rPr>
          <w:rFonts w:ascii="Tahoma" w:eastAsia="Tahoma" w:hAnsi="Tahoma" w:cs="Tahoma"/>
          <w:sz w:val="20"/>
          <w:szCs w:val="20"/>
          <w:u w:val="single"/>
        </w:rPr>
      </w:pPr>
      <w:r>
        <w:rPr>
          <w:rFonts w:ascii="Tahoma" w:eastAsia="Tahoma" w:hAnsi="Tahoma" w:cs="Tahoma"/>
          <w:sz w:val="20"/>
          <w:szCs w:val="20"/>
          <w:u w:val="single"/>
        </w:rPr>
        <w:t>CRONOGRAMA INGRESO 2026 ESCUELA DE JARDINERÍA:</w:t>
      </w:r>
    </w:p>
    <w:p w14:paraId="6D59467B" w14:textId="77777777" w:rsidR="002A4587" w:rsidRDefault="001C0066" w:rsidP="0025589C">
      <w:pPr>
        <w:widowControl w:val="0"/>
        <w:numPr>
          <w:ilvl w:val="0"/>
          <w:numId w:val="5"/>
        </w:numPr>
        <w:tabs>
          <w:tab w:val="left" w:pos="820"/>
        </w:tabs>
        <w:jc w:val="both"/>
        <w:rPr>
          <w:rFonts w:ascii="Tahoma" w:eastAsia="Tahoma" w:hAnsi="Tahoma" w:cs="Tahoma"/>
          <w:sz w:val="20"/>
          <w:szCs w:val="20"/>
        </w:rPr>
      </w:pPr>
      <w:r>
        <w:rPr>
          <w:rFonts w:ascii="Tahoma" w:eastAsia="Tahoma" w:hAnsi="Tahoma" w:cs="Tahoma"/>
          <w:sz w:val="20"/>
          <w:szCs w:val="20"/>
        </w:rPr>
        <w:t>05/08 Publicación de fechas de inscripción, en la página web de la Municipalidad</w:t>
      </w:r>
    </w:p>
    <w:p w14:paraId="14F1DB8A" w14:textId="77777777" w:rsidR="002A4587" w:rsidRDefault="001C0066" w:rsidP="0025589C">
      <w:pPr>
        <w:widowControl w:val="0"/>
        <w:numPr>
          <w:ilvl w:val="0"/>
          <w:numId w:val="5"/>
        </w:numPr>
        <w:tabs>
          <w:tab w:val="left" w:pos="820"/>
        </w:tabs>
        <w:jc w:val="both"/>
        <w:rPr>
          <w:rFonts w:ascii="Tahoma" w:eastAsia="Tahoma" w:hAnsi="Tahoma" w:cs="Tahoma"/>
          <w:sz w:val="20"/>
          <w:szCs w:val="20"/>
        </w:rPr>
      </w:pPr>
      <w:r>
        <w:rPr>
          <w:rFonts w:ascii="Tahoma" w:eastAsia="Tahoma" w:hAnsi="Tahoma" w:cs="Tahoma"/>
          <w:sz w:val="20"/>
          <w:szCs w:val="20"/>
        </w:rPr>
        <w:t>01/09 al 12/09 (incluyendo sábado 6/09) de 8:00 a 12 hs: Inscripción presencial y recepción de documentación en la Dirección General de Parques y Paseos, calle Moreno 2350.</w:t>
      </w:r>
    </w:p>
    <w:p w14:paraId="1D80048B" w14:textId="77777777" w:rsidR="002A4587" w:rsidRDefault="001C0066" w:rsidP="0025589C">
      <w:pPr>
        <w:numPr>
          <w:ilvl w:val="0"/>
          <w:numId w:val="6"/>
        </w:numPr>
        <w:ind w:left="850" w:hanging="425"/>
        <w:jc w:val="both"/>
        <w:rPr>
          <w:rFonts w:ascii="Tahoma" w:eastAsia="Tahoma" w:hAnsi="Tahoma" w:cs="Tahoma"/>
          <w:sz w:val="20"/>
          <w:szCs w:val="20"/>
        </w:rPr>
      </w:pPr>
      <w:r>
        <w:rPr>
          <w:rFonts w:ascii="Tahoma" w:eastAsia="Tahoma" w:hAnsi="Tahoma" w:cs="Tahoma"/>
          <w:sz w:val="20"/>
          <w:szCs w:val="20"/>
        </w:rPr>
        <w:t>3/09 - 5/09 - 10/09 y 12/09 de 14:00 a 16:30 hs: Inscripción presencial y recepción de documentación en la Dirección General de Parques y Paseos, calle Moreno 2350.</w:t>
      </w:r>
    </w:p>
    <w:p w14:paraId="533AFFF1" w14:textId="33DEAAE5" w:rsidR="002A4587" w:rsidRDefault="001C0066" w:rsidP="0025589C">
      <w:pPr>
        <w:widowControl w:val="0"/>
        <w:numPr>
          <w:ilvl w:val="0"/>
          <w:numId w:val="7"/>
        </w:numPr>
        <w:tabs>
          <w:tab w:val="left" w:pos="820"/>
        </w:tabs>
        <w:ind w:right="117"/>
        <w:jc w:val="both"/>
        <w:rPr>
          <w:rFonts w:ascii="Tahoma" w:eastAsia="Tahoma" w:hAnsi="Tahoma" w:cs="Tahoma"/>
          <w:sz w:val="20"/>
          <w:szCs w:val="20"/>
        </w:rPr>
      </w:pPr>
      <w:r>
        <w:rPr>
          <w:rFonts w:ascii="Tahoma" w:eastAsia="Tahoma" w:hAnsi="Tahoma" w:cs="Tahoma"/>
          <w:sz w:val="20"/>
          <w:szCs w:val="20"/>
        </w:rPr>
        <w:t xml:space="preserve">23/09: inscripción vía formulario para clase de consulta sobre el examen teórico, con una cantidad máxima de 40 aspirantes por jornada. Los aspirantes podrán asistir a una única clase de consulta. </w:t>
      </w:r>
    </w:p>
    <w:p w14:paraId="1979AA47" w14:textId="13DC1642" w:rsidR="002A4587" w:rsidRDefault="001C0066" w:rsidP="0025589C">
      <w:pPr>
        <w:widowControl w:val="0"/>
        <w:tabs>
          <w:tab w:val="left" w:pos="1539"/>
        </w:tabs>
        <w:ind w:left="1540" w:right="114" w:hanging="450"/>
        <w:jc w:val="both"/>
        <w:rPr>
          <w:rFonts w:ascii="Tahoma" w:eastAsia="Tahoma" w:hAnsi="Tahoma" w:cs="Tahoma"/>
          <w:sz w:val="20"/>
          <w:szCs w:val="20"/>
        </w:rPr>
      </w:pPr>
      <w:r>
        <w:rPr>
          <w:rFonts w:ascii="Tahoma" w:eastAsia="Tahoma" w:hAnsi="Tahoma" w:cs="Tahoma"/>
          <w:sz w:val="20"/>
          <w:szCs w:val="20"/>
        </w:rPr>
        <w:t>-</w:t>
      </w:r>
      <w:r>
        <w:rPr>
          <w:rFonts w:ascii="Tahoma" w:eastAsia="Tahoma" w:hAnsi="Tahoma" w:cs="Tahoma"/>
          <w:sz w:val="20"/>
          <w:szCs w:val="20"/>
        </w:rPr>
        <w:tab/>
        <w:t>Turno mañana de 8:00 a 9:00 hs</w:t>
      </w:r>
      <w:r w:rsidR="00A954BC">
        <w:rPr>
          <w:rFonts w:ascii="Tahoma" w:eastAsia="Tahoma" w:hAnsi="Tahoma" w:cs="Tahoma"/>
          <w:sz w:val="20"/>
          <w:szCs w:val="20"/>
        </w:rPr>
        <w:t>.</w:t>
      </w:r>
      <w:r>
        <w:rPr>
          <w:rFonts w:ascii="Tahoma" w:eastAsia="Tahoma" w:hAnsi="Tahoma" w:cs="Tahoma"/>
          <w:sz w:val="20"/>
          <w:szCs w:val="20"/>
        </w:rPr>
        <w:t xml:space="preserve">: 1/10, 8/10, 15/10, 22/10. </w:t>
      </w:r>
    </w:p>
    <w:p w14:paraId="6B862495" w14:textId="4E1B2E88" w:rsidR="002A4587" w:rsidRDefault="001C0066" w:rsidP="0025589C">
      <w:pPr>
        <w:widowControl w:val="0"/>
        <w:tabs>
          <w:tab w:val="left" w:pos="1539"/>
        </w:tabs>
        <w:ind w:left="1090"/>
        <w:jc w:val="both"/>
        <w:rPr>
          <w:rFonts w:ascii="Tahoma" w:eastAsia="Tahoma" w:hAnsi="Tahoma" w:cs="Tahoma"/>
          <w:sz w:val="20"/>
          <w:szCs w:val="20"/>
        </w:rPr>
      </w:pPr>
      <w:r>
        <w:rPr>
          <w:rFonts w:ascii="Tahoma" w:eastAsia="Tahoma" w:hAnsi="Tahoma" w:cs="Tahoma"/>
          <w:sz w:val="20"/>
          <w:szCs w:val="20"/>
        </w:rPr>
        <w:t>-</w:t>
      </w:r>
      <w:r>
        <w:rPr>
          <w:rFonts w:ascii="Tahoma" w:eastAsia="Tahoma" w:hAnsi="Tahoma" w:cs="Tahoma"/>
          <w:sz w:val="20"/>
          <w:szCs w:val="20"/>
        </w:rPr>
        <w:tab/>
        <w:t>Turno tarde de 14:00 a 15:30</w:t>
      </w:r>
      <w:r w:rsidR="00A954BC">
        <w:rPr>
          <w:rFonts w:ascii="Tahoma" w:eastAsia="Tahoma" w:hAnsi="Tahoma" w:cs="Tahoma"/>
          <w:sz w:val="20"/>
          <w:szCs w:val="20"/>
        </w:rPr>
        <w:t xml:space="preserve"> </w:t>
      </w:r>
      <w:r>
        <w:rPr>
          <w:rFonts w:ascii="Tahoma" w:eastAsia="Tahoma" w:hAnsi="Tahoma" w:cs="Tahoma"/>
          <w:sz w:val="20"/>
          <w:szCs w:val="20"/>
        </w:rPr>
        <w:t>hs</w:t>
      </w:r>
      <w:r w:rsidR="00A954BC">
        <w:rPr>
          <w:rFonts w:ascii="Tahoma" w:eastAsia="Tahoma" w:hAnsi="Tahoma" w:cs="Tahoma"/>
          <w:sz w:val="20"/>
          <w:szCs w:val="20"/>
        </w:rPr>
        <w:t>.</w:t>
      </w:r>
      <w:r>
        <w:rPr>
          <w:rFonts w:ascii="Tahoma" w:eastAsia="Tahoma" w:hAnsi="Tahoma" w:cs="Tahoma"/>
          <w:sz w:val="20"/>
          <w:szCs w:val="20"/>
        </w:rPr>
        <w:t>: 1/10, 8/10, 15/10, 22/10.</w:t>
      </w:r>
    </w:p>
    <w:p w14:paraId="14364A37" w14:textId="5B30D1F9" w:rsidR="002A4587" w:rsidRDefault="00352A19" w:rsidP="0025589C">
      <w:pPr>
        <w:widowControl w:val="0"/>
        <w:numPr>
          <w:ilvl w:val="0"/>
          <w:numId w:val="4"/>
        </w:numPr>
        <w:tabs>
          <w:tab w:val="left" w:pos="820"/>
        </w:tabs>
        <w:jc w:val="both"/>
        <w:rPr>
          <w:rFonts w:ascii="Tahoma" w:eastAsia="Tahoma" w:hAnsi="Tahoma" w:cs="Tahoma"/>
          <w:sz w:val="20"/>
          <w:szCs w:val="20"/>
        </w:rPr>
      </w:pPr>
      <w:r>
        <w:rPr>
          <w:rFonts w:ascii="Tahoma" w:eastAsia="Tahoma" w:hAnsi="Tahoma" w:cs="Tahoma"/>
          <w:sz w:val="20"/>
          <w:szCs w:val="20"/>
        </w:rPr>
        <w:t xml:space="preserve">18/11: Publicación turno de examen en la página web de la Municipalidad de Rosario. </w:t>
      </w:r>
    </w:p>
    <w:p w14:paraId="01C9CA9E" w14:textId="5AF3D180" w:rsidR="002A4587" w:rsidRDefault="00352A19" w:rsidP="0025589C">
      <w:pPr>
        <w:widowControl w:val="0"/>
        <w:numPr>
          <w:ilvl w:val="0"/>
          <w:numId w:val="4"/>
        </w:numPr>
        <w:tabs>
          <w:tab w:val="left" w:pos="820"/>
        </w:tabs>
        <w:jc w:val="both"/>
        <w:rPr>
          <w:rFonts w:ascii="Tahoma" w:eastAsia="Tahoma" w:hAnsi="Tahoma" w:cs="Tahoma"/>
          <w:sz w:val="20"/>
          <w:szCs w:val="20"/>
        </w:rPr>
      </w:pPr>
      <w:r>
        <w:rPr>
          <w:rFonts w:ascii="Tahoma" w:eastAsia="Tahoma" w:hAnsi="Tahoma" w:cs="Tahoma"/>
          <w:sz w:val="20"/>
          <w:szCs w:val="20"/>
        </w:rPr>
        <w:t>1/12: Examen de Ingreso en la Escuela Superior de Comercio Libertador General San Martín (UNR), calle Balcarce 1240.</w:t>
      </w:r>
    </w:p>
    <w:p w14:paraId="56B8F065" w14:textId="2CE3CD78" w:rsidR="00352A19" w:rsidRDefault="00352A19" w:rsidP="0025589C">
      <w:pPr>
        <w:widowControl w:val="0"/>
        <w:numPr>
          <w:ilvl w:val="0"/>
          <w:numId w:val="4"/>
        </w:numPr>
        <w:tabs>
          <w:tab w:val="left" w:pos="820"/>
        </w:tabs>
        <w:jc w:val="both"/>
        <w:rPr>
          <w:rFonts w:ascii="Tahoma" w:eastAsia="Tahoma" w:hAnsi="Tahoma" w:cs="Tahoma"/>
          <w:sz w:val="20"/>
          <w:szCs w:val="20"/>
        </w:rPr>
      </w:pPr>
      <w:r>
        <w:rPr>
          <w:rFonts w:ascii="Tahoma" w:eastAsia="Tahoma" w:hAnsi="Tahoma" w:cs="Tahoma"/>
          <w:sz w:val="20"/>
          <w:szCs w:val="20"/>
        </w:rPr>
        <w:t xml:space="preserve">9/12: Examen de ingreso para aspirantes excepcionales, en caso de ser necesario.  </w:t>
      </w:r>
    </w:p>
    <w:p w14:paraId="356ED070" w14:textId="32027321" w:rsidR="002A4587" w:rsidRDefault="00352A19" w:rsidP="0025589C">
      <w:pPr>
        <w:widowControl w:val="0"/>
        <w:numPr>
          <w:ilvl w:val="0"/>
          <w:numId w:val="4"/>
        </w:numPr>
        <w:tabs>
          <w:tab w:val="left" w:pos="820"/>
        </w:tabs>
        <w:jc w:val="both"/>
        <w:rPr>
          <w:rFonts w:ascii="Tahoma" w:eastAsia="Tahoma" w:hAnsi="Tahoma" w:cs="Tahoma"/>
          <w:sz w:val="20"/>
          <w:szCs w:val="20"/>
        </w:rPr>
      </w:pPr>
      <w:r>
        <w:rPr>
          <w:rFonts w:ascii="Tahoma" w:eastAsia="Tahoma" w:hAnsi="Tahoma" w:cs="Tahoma"/>
          <w:sz w:val="20"/>
          <w:szCs w:val="20"/>
        </w:rPr>
        <w:t xml:space="preserve">15/12: Examen teórico de desempate para cubrir vacantes, en caso de que fuera necesario. Se comunicará mediante correo institucional al correo personal de quienes deban participar de una segunda instancia de evaluación para desempate, en el caso que los resultados no permitan conformar la lista de 20 ingresantes.  </w:t>
      </w:r>
    </w:p>
    <w:p w14:paraId="35398CE4" w14:textId="4E86CF7C" w:rsidR="00352A19" w:rsidRPr="00352A19" w:rsidRDefault="00352A19" w:rsidP="0025589C">
      <w:pPr>
        <w:widowControl w:val="0"/>
        <w:numPr>
          <w:ilvl w:val="0"/>
          <w:numId w:val="4"/>
        </w:numPr>
        <w:tabs>
          <w:tab w:val="left" w:pos="820"/>
        </w:tabs>
        <w:jc w:val="both"/>
        <w:rPr>
          <w:rFonts w:ascii="Tahoma" w:eastAsia="Tahoma" w:hAnsi="Tahoma" w:cs="Tahoma"/>
          <w:sz w:val="20"/>
          <w:szCs w:val="20"/>
        </w:rPr>
      </w:pPr>
      <w:r>
        <w:rPr>
          <w:rFonts w:ascii="Tahoma" w:eastAsia="Tahoma" w:hAnsi="Tahoma" w:cs="Tahoma"/>
          <w:sz w:val="20"/>
          <w:szCs w:val="20"/>
        </w:rPr>
        <w:t>16/12: Publicación de resultados en la página web de la Municipalidad de Rosario y s</w:t>
      </w:r>
      <w:r w:rsidRPr="00352A19">
        <w:rPr>
          <w:rFonts w:ascii="Tahoma" w:eastAsia="Tahoma" w:hAnsi="Tahoma" w:cs="Tahoma"/>
          <w:sz w:val="20"/>
          <w:szCs w:val="20"/>
        </w:rPr>
        <w:t xml:space="preserve">olicitud de turno para vista de exámenes escritos mediante formulario disponible en la página web de la Municipalidad de Rosario. </w:t>
      </w:r>
    </w:p>
    <w:p w14:paraId="4C93E3F6" w14:textId="11E70CC6" w:rsidR="002A4587" w:rsidRDefault="00352A19" w:rsidP="0025589C">
      <w:pPr>
        <w:widowControl w:val="0"/>
        <w:numPr>
          <w:ilvl w:val="0"/>
          <w:numId w:val="4"/>
        </w:numPr>
        <w:tabs>
          <w:tab w:val="left" w:pos="820"/>
        </w:tabs>
        <w:ind w:right="120"/>
        <w:jc w:val="both"/>
        <w:rPr>
          <w:rFonts w:ascii="Tahoma" w:eastAsia="Tahoma" w:hAnsi="Tahoma" w:cs="Tahoma"/>
          <w:sz w:val="20"/>
          <w:szCs w:val="20"/>
        </w:rPr>
      </w:pPr>
      <w:r>
        <w:rPr>
          <w:rFonts w:ascii="Tahoma" w:eastAsia="Tahoma" w:hAnsi="Tahoma" w:cs="Tahoma"/>
          <w:sz w:val="20"/>
          <w:szCs w:val="20"/>
        </w:rPr>
        <w:t>18-19/12: Vista de exámenes en la Secretaría de Ambiente y Espacio Público, calle Pellegrini 2808 P.A, con turno previo, de 9 a 12 hs.</w:t>
      </w:r>
    </w:p>
    <w:p w14:paraId="609D370C" w14:textId="0B4056FA" w:rsidR="002A4587" w:rsidRDefault="00352A19" w:rsidP="0025589C">
      <w:pPr>
        <w:widowControl w:val="0"/>
        <w:numPr>
          <w:ilvl w:val="0"/>
          <w:numId w:val="4"/>
        </w:numPr>
        <w:tabs>
          <w:tab w:val="left" w:pos="820"/>
        </w:tabs>
        <w:ind w:right="121"/>
        <w:jc w:val="both"/>
        <w:rPr>
          <w:rFonts w:ascii="Tahoma" w:eastAsia="Tahoma" w:hAnsi="Tahoma" w:cs="Tahoma"/>
          <w:sz w:val="20"/>
          <w:szCs w:val="20"/>
        </w:rPr>
      </w:pPr>
      <w:r>
        <w:rPr>
          <w:rFonts w:ascii="Tahoma" w:eastAsia="Tahoma" w:hAnsi="Tahoma" w:cs="Tahoma"/>
          <w:sz w:val="20"/>
          <w:szCs w:val="20"/>
        </w:rPr>
        <w:t>23/12: Reunión de ingresantes acompañados/as de sus padres</w:t>
      </w:r>
      <w:r w:rsidR="00A954BC">
        <w:rPr>
          <w:rFonts w:ascii="Tahoma" w:eastAsia="Tahoma" w:hAnsi="Tahoma" w:cs="Tahoma"/>
          <w:sz w:val="20"/>
          <w:szCs w:val="20"/>
        </w:rPr>
        <w:t>, tutor/a responsables</w:t>
      </w:r>
      <w:r>
        <w:rPr>
          <w:rFonts w:ascii="Tahoma" w:eastAsia="Tahoma" w:hAnsi="Tahoma" w:cs="Tahoma"/>
          <w:sz w:val="20"/>
          <w:szCs w:val="20"/>
        </w:rPr>
        <w:t xml:space="preserve"> en la Escuela Municipal de Jardinería, calle Moreno 2450, a las 8:30 hs. </w:t>
      </w:r>
    </w:p>
    <w:p w14:paraId="0A55A9AB" w14:textId="77777777" w:rsidR="002A4587" w:rsidRDefault="002A4587" w:rsidP="0025589C">
      <w:pPr>
        <w:jc w:val="both"/>
        <w:rPr>
          <w:rFonts w:ascii="Tahoma" w:eastAsia="Tahoma" w:hAnsi="Tahoma" w:cs="Tahoma"/>
          <w:sz w:val="20"/>
          <w:szCs w:val="20"/>
        </w:rPr>
      </w:pPr>
    </w:p>
    <w:p w14:paraId="135AC497" w14:textId="73862E06" w:rsidR="002A4587" w:rsidRDefault="00924B43">
      <w:pPr>
        <w:jc w:val="both"/>
        <w:rPr>
          <w:rFonts w:ascii="Tahoma" w:eastAsia="Tahoma" w:hAnsi="Tahoma" w:cs="Tahoma"/>
          <w:sz w:val="20"/>
          <w:szCs w:val="20"/>
        </w:rPr>
      </w:pPr>
      <w:r>
        <w:rPr>
          <w:rFonts w:ascii="Arial" w:eastAsia="Arial" w:hAnsi="Arial" w:cs="Arial"/>
          <w:b/>
          <w:noProof/>
          <w:sz w:val="24"/>
          <w:szCs w:val="24"/>
          <w:lang w:val="es-AR" w:eastAsia="es-AR"/>
        </w:rPr>
        <w:lastRenderedPageBreak/>
        <w:drawing>
          <wp:inline distT="114300" distB="114300" distL="114300" distR="114300" wp14:anchorId="7DA09CD4" wp14:editId="15AD6C93">
            <wp:extent cx="2134553" cy="1541621"/>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134553" cy="1541621"/>
                    </a:xfrm>
                    <a:prstGeom prst="rect">
                      <a:avLst/>
                    </a:prstGeom>
                    <a:ln/>
                  </pic:spPr>
                </pic:pic>
              </a:graphicData>
            </a:graphic>
          </wp:inline>
        </w:drawing>
      </w:r>
    </w:p>
    <w:p w14:paraId="1C348290" w14:textId="77777777" w:rsidR="002A4587" w:rsidRDefault="002A4587">
      <w:pPr>
        <w:jc w:val="both"/>
        <w:rPr>
          <w:rFonts w:ascii="Tahoma" w:eastAsia="Tahoma" w:hAnsi="Tahoma" w:cs="Tahoma"/>
          <w:sz w:val="20"/>
          <w:szCs w:val="20"/>
        </w:rPr>
      </w:pPr>
    </w:p>
    <w:p w14:paraId="2581A083" w14:textId="77777777" w:rsidR="002A4587" w:rsidRDefault="001C0066">
      <w:pPr>
        <w:jc w:val="center"/>
        <w:rPr>
          <w:rFonts w:ascii="Tahoma" w:eastAsia="Tahoma" w:hAnsi="Tahoma" w:cs="Tahoma"/>
          <w:b/>
          <w:sz w:val="20"/>
          <w:szCs w:val="20"/>
          <w:u w:val="single"/>
        </w:rPr>
      </w:pPr>
      <w:r>
        <w:rPr>
          <w:rFonts w:ascii="Tahoma" w:eastAsia="Tahoma" w:hAnsi="Tahoma" w:cs="Tahoma"/>
          <w:b/>
          <w:sz w:val="20"/>
          <w:szCs w:val="20"/>
          <w:u w:val="single"/>
        </w:rPr>
        <w:t>ANEXO II</w:t>
      </w:r>
    </w:p>
    <w:p w14:paraId="78F77F07" w14:textId="77777777" w:rsidR="002A4587" w:rsidRDefault="001C0066">
      <w:pPr>
        <w:jc w:val="center"/>
        <w:rPr>
          <w:rFonts w:ascii="Tahoma" w:eastAsia="Tahoma" w:hAnsi="Tahoma" w:cs="Tahoma"/>
          <w:b/>
          <w:sz w:val="20"/>
          <w:szCs w:val="20"/>
        </w:rPr>
      </w:pPr>
      <w:r>
        <w:rPr>
          <w:rFonts w:ascii="Tahoma" w:eastAsia="Tahoma" w:hAnsi="Tahoma" w:cs="Tahoma"/>
          <w:b/>
          <w:sz w:val="20"/>
          <w:szCs w:val="20"/>
          <w:u w:val="single"/>
        </w:rPr>
        <w:t xml:space="preserve">CRONOGRAMA INGRESO 2026 TALLER PERSONAS CON DISCAPACIDAD </w:t>
      </w:r>
    </w:p>
    <w:p w14:paraId="49D12DA6" w14:textId="6C40C7A3" w:rsidR="002A4587" w:rsidRDefault="001C0066" w:rsidP="0025589C">
      <w:pPr>
        <w:widowControl w:val="0"/>
        <w:numPr>
          <w:ilvl w:val="0"/>
          <w:numId w:val="5"/>
        </w:numPr>
        <w:tabs>
          <w:tab w:val="left" w:pos="820"/>
        </w:tabs>
        <w:ind w:left="992" w:hanging="255"/>
        <w:jc w:val="both"/>
        <w:rPr>
          <w:rFonts w:ascii="Tahoma" w:eastAsia="Tahoma" w:hAnsi="Tahoma" w:cs="Tahoma"/>
          <w:sz w:val="20"/>
          <w:szCs w:val="20"/>
        </w:rPr>
      </w:pPr>
      <w:r>
        <w:rPr>
          <w:rFonts w:ascii="Tahoma" w:eastAsia="Tahoma" w:hAnsi="Tahoma" w:cs="Tahoma"/>
          <w:sz w:val="20"/>
          <w:szCs w:val="20"/>
        </w:rPr>
        <w:t>01/09 al 12/09 (incluyendo sábado 6/09)</w:t>
      </w:r>
      <w:r w:rsidR="00352A19">
        <w:rPr>
          <w:rFonts w:ascii="Tahoma" w:eastAsia="Tahoma" w:hAnsi="Tahoma" w:cs="Tahoma"/>
          <w:sz w:val="20"/>
          <w:szCs w:val="20"/>
        </w:rPr>
        <w:t xml:space="preserve">: </w:t>
      </w:r>
      <w:r>
        <w:rPr>
          <w:rFonts w:ascii="Tahoma" w:eastAsia="Tahoma" w:hAnsi="Tahoma" w:cs="Tahoma"/>
          <w:sz w:val="20"/>
          <w:szCs w:val="20"/>
        </w:rPr>
        <w:t>Inscripción presencial y recepción de documentación en la Dirección General de Parques y Paseos, calle Moreno 2350</w:t>
      </w:r>
      <w:r w:rsidR="00352A19">
        <w:rPr>
          <w:rFonts w:ascii="Tahoma" w:eastAsia="Tahoma" w:hAnsi="Tahoma" w:cs="Tahoma"/>
          <w:sz w:val="20"/>
          <w:szCs w:val="20"/>
        </w:rPr>
        <w:t>, de 8:00 a 12 hs.</w:t>
      </w:r>
    </w:p>
    <w:p w14:paraId="78D107C0" w14:textId="30CACC3E" w:rsidR="002A4587" w:rsidRDefault="001C0066" w:rsidP="0025589C">
      <w:pPr>
        <w:numPr>
          <w:ilvl w:val="0"/>
          <w:numId w:val="6"/>
        </w:numPr>
        <w:ind w:left="992" w:hanging="255"/>
        <w:jc w:val="both"/>
        <w:rPr>
          <w:rFonts w:ascii="Tahoma" w:eastAsia="Tahoma" w:hAnsi="Tahoma" w:cs="Tahoma"/>
          <w:sz w:val="20"/>
          <w:szCs w:val="20"/>
        </w:rPr>
      </w:pPr>
      <w:r>
        <w:rPr>
          <w:rFonts w:ascii="Tahoma" w:eastAsia="Tahoma" w:hAnsi="Tahoma" w:cs="Tahoma"/>
          <w:sz w:val="20"/>
          <w:szCs w:val="20"/>
        </w:rPr>
        <w:t>3/09 - 5/09 - 10/09 y 12/09: Inscripción presencial y recepción de documentación en la Dirección General de Parques y Paseos, calle Moreno 2350</w:t>
      </w:r>
      <w:r w:rsidR="00352A19">
        <w:rPr>
          <w:rFonts w:ascii="Tahoma" w:eastAsia="Tahoma" w:hAnsi="Tahoma" w:cs="Tahoma"/>
          <w:sz w:val="20"/>
          <w:szCs w:val="20"/>
        </w:rPr>
        <w:t>, de 14:00 a 16:30 hs.</w:t>
      </w:r>
    </w:p>
    <w:p w14:paraId="062357C6" w14:textId="77777777" w:rsidR="002A4587" w:rsidRDefault="001C0066" w:rsidP="0025589C">
      <w:pPr>
        <w:numPr>
          <w:ilvl w:val="0"/>
          <w:numId w:val="6"/>
        </w:numPr>
        <w:ind w:left="992" w:hanging="255"/>
        <w:jc w:val="both"/>
        <w:rPr>
          <w:rFonts w:ascii="Tahoma" w:eastAsia="Tahoma" w:hAnsi="Tahoma" w:cs="Tahoma"/>
          <w:sz w:val="20"/>
          <w:szCs w:val="20"/>
        </w:rPr>
      </w:pPr>
      <w:r>
        <w:rPr>
          <w:rFonts w:ascii="Tahoma" w:eastAsia="Tahoma" w:hAnsi="Tahoma" w:cs="Tahoma"/>
          <w:sz w:val="20"/>
          <w:szCs w:val="20"/>
        </w:rPr>
        <w:t>23/09 Publicación de turnos para asistir al cursillo del taller a través de la página web de la Municipalidad de Rosario.</w:t>
      </w:r>
    </w:p>
    <w:p w14:paraId="14EB06B2" w14:textId="4EB96911" w:rsidR="002A4587" w:rsidRDefault="001C0066" w:rsidP="0025589C">
      <w:pPr>
        <w:numPr>
          <w:ilvl w:val="0"/>
          <w:numId w:val="6"/>
        </w:numPr>
        <w:ind w:left="992" w:hanging="255"/>
        <w:jc w:val="both"/>
        <w:rPr>
          <w:rFonts w:ascii="Tahoma" w:eastAsia="Tahoma" w:hAnsi="Tahoma" w:cs="Tahoma"/>
          <w:sz w:val="20"/>
          <w:szCs w:val="20"/>
        </w:rPr>
      </w:pPr>
      <w:r>
        <w:rPr>
          <w:rFonts w:ascii="Tahoma" w:eastAsia="Tahoma" w:hAnsi="Tahoma" w:cs="Tahoma"/>
          <w:sz w:val="20"/>
          <w:szCs w:val="20"/>
        </w:rPr>
        <w:t>7/10 al 19/11:</w:t>
      </w:r>
      <w:r w:rsidR="00352A19">
        <w:rPr>
          <w:rFonts w:ascii="Tahoma" w:eastAsia="Tahoma" w:hAnsi="Tahoma" w:cs="Tahoma"/>
          <w:sz w:val="20"/>
          <w:szCs w:val="20"/>
        </w:rPr>
        <w:t xml:space="preserve"> </w:t>
      </w:r>
      <w:r>
        <w:rPr>
          <w:rFonts w:ascii="Tahoma" w:eastAsia="Tahoma" w:hAnsi="Tahoma" w:cs="Tahoma"/>
          <w:sz w:val="20"/>
          <w:szCs w:val="20"/>
        </w:rPr>
        <w:t>Dictado del cursillo evaluativo del Taller</w:t>
      </w:r>
      <w:r w:rsidR="00352A19">
        <w:rPr>
          <w:rFonts w:ascii="Tahoma" w:eastAsia="Tahoma" w:hAnsi="Tahoma" w:cs="Tahoma"/>
          <w:sz w:val="20"/>
          <w:szCs w:val="20"/>
        </w:rPr>
        <w:t>.</w:t>
      </w:r>
    </w:p>
    <w:p w14:paraId="176CA43F" w14:textId="77777777" w:rsidR="002A4587" w:rsidRDefault="001C0066" w:rsidP="0025589C">
      <w:pPr>
        <w:numPr>
          <w:ilvl w:val="0"/>
          <w:numId w:val="1"/>
        </w:numPr>
        <w:ind w:left="992" w:hanging="255"/>
        <w:jc w:val="both"/>
        <w:rPr>
          <w:rFonts w:ascii="Tahoma" w:eastAsia="Tahoma" w:hAnsi="Tahoma" w:cs="Tahoma"/>
          <w:sz w:val="20"/>
          <w:szCs w:val="20"/>
        </w:rPr>
      </w:pPr>
      <w:r>
        <w:rPr>
          <w:rFonts w:ascii="Tahoma" w:eastAsia="Tahoma" w:hAnsi="Tahoma" w:cs="Tahoma"/>
          <w:sz w:val="20"/>
          <w:szCs w:val="20"/>
        </w:rPr>
        <w:t>16/12: Publicación de ingresantes en la página web de la Municipalidad de Rosario</w:t>
      </w:r>
    </w:p>
    <w:p w14:paraId="3DE5C699" w14:textId="7B9FD4A6" w:rsidR="002A4587" w:rsidRDefault="001C0066" w:rsidP="0025589C">
      <w:pPr>
        <w:numPr>
          <w:ilvl w:val="0"/>
          <w:numId w:val="1"/>
        </w:numPr>
        <w:ind w:left="992" w:hanging="255"/>
        <w:jc w:val="both"/>
        <w:rPr>
          <w:rFonts w:ascii="Tahoma" w:eastAsia="Tahoma" w:hAnsi="Tahoma" w:cs="Tahoma"/>
          <w:sz w:val="20"/>
          <w:szCs w:val="20"/>
        </w:rPr>
      </w:pPr>
      <w:r>
        <w:rPr>
          <w:rFonts w:ascii="Tahoma" w:eastAsia="Tahoma" w:hAnsi="Tahoma" w:cs="Tahoma"/>
          <w:sz w:val="20"/>
          <w:szCs w:val="20"/>
        </w:rPr>
        <w:t xml:space="preserve">16/12: Solicitud de turno para justificación del no ingreso. Inscripción mediante formulario que estará disponible </w:t>
      </w:r>
      <w:r w:rsidR="00352A19">
        <w:rPr>
          <w:rFonts w:ascii="Tahoma" w:eastAsia="Tahoma" w:hAnsi="Tahoma" w:cs="Tahoma"/>
          <w:sz w:val="20"/>
          <w:szCs w:val="20"/>
        </w:rPr>
        <w:t xml:space="preserve">en la página web de la Municipalidad de Rosario. </w:t>
      </w:r>
    </w:p>
    <w:p w14:paraId="3300C0E3" w14:textId="6E303B74" w:rsidR="002A4587" w:rsidRDefault="001C0066" w:rsidP="0025589C">
      <w:pPr>
        <w:numPr>
          <w:ilvl w:val="0"/>
          <w:numId w:val="1"/>
        </w:numPr>
        <w:ind w:left="992" w:hanging="255"/>
        <w:jc w:val="both"/>
        <w:rPr>
          <w:rFonts w:ascii="Tahoma" w:eastAsia="Tahoma" w:hAnsi="Tahoma" w:cs="Tahoma"/>
          <w:sz w:val="20"/>
          <w:szCs w:val="20"/>
        </w:rPr>
      </w:pPr>
      <w:r>
        <w:rPr>
          <w:rFonts w:ascii="Tahoma" w:eastAsia="Tahoma" w:hAnsi="Tahoma" w:cs="Tahoma"/>
          <w:sz w:val="20"/>
          <w:szCs w:val="20"/>
        </w:rPr>
        <w:t>18/12 y 19/12: Entrevista con equipo evaluador en la Secretaría de Ambiente y Espacio Público, calle Pellegrini 2808, con turno previo</w:t>
      </w:r>
      <w:r w:rsidR="00352A19">
        <w:rPr>
          <w:rFonts w:ascii="Tahoma" w:eastAsia="Tahoma" w:hAnsi="Tahoma" w:cs="Tahoma"/>
          <w:sz w:val="20"/>
          <w:szCs w:val="20"/>
        </w:rPr>
        <w:t>, de 9:00 a 12:00hs.</w:t>
      </w:r>
    </w:p>
    <w:p w14:paraId="3EF48E1F" w14:textId="0C25B79C" w:rsidR="002A4587" w:rsidRDefault="001C0066" w:rsidP="0025589C">
      <w:pPr>
        <w:numPr>
          <w:ilvl w:val="0"/>
          <w:numId w:val="1"/>
        </w:numPr>
        <w:ind w:left="992" w:hanging="255"/>
        <w:jc w:val="both"/>
        <w:rPr>
          <w:rFonts w:ascii="Tahoma" w:eastAsia="Tahoma" w:hAnsi="Tahoma" w:cs="Tahoma"/>
          <w:sz w:val="20"/>
          <w:szCs w:val="20"/>
        </w:rPr>
      </w:pPr>
      <w:r>
        <w:rPr>
          <w:rFonts w:ascii="Tahoma" w:eastAsia="Tahoma" w:hAnsi="Tahoma" w:cs="Tahoma"/>
          <w:sz w:val="20"/>
          <w:szCs w:val="20"/>
        </w:rPr>
        <w:t xml:space="preserve">23/12: Reunión de ingresantes acompañados/as </w:t>
      </w:r>
      <w:r w:rsidR="00A954BC">
        <w:rPr>
          <w:rFonts w:ascii="Tahoma" w:eastAsia="Tahoma" w:hAnsi="Tahoma" w:cs="Tahoma"/>
          <w:sz w:val="20"/>
          <w:szCs w:val="20"/>
        </w:rPr>
        <w:t>de</w:t>
      </w:r>
      <w:r>
        <w:rPr>
          <w:rFonts w:ascii="Tahoma" w:eastAsia="Tahoma" w:hAnsi="Tahoma" w:cs="Tahoma"/>
          <w:sz w:val="20"/>
          <w:szCs w:val="20"/>
        </w:rPr>
        <w:t xml:space="preserve"> sus padres</w:t>
      </w:r>
      <w:r w:rsidR="00A954BC">
        <w:rPr>
          <w:rFonts w:ascii="Tahoma" w:eastAsia="Tahoma" w:hAnsi="Tahoma" w:cs="Tahoma"/>
          <w:sz w:val="20"/>
          <w:szCs w:val="20"/>
        </w:rPr>
        <w:t>, tutor/a responsable</w:t>
      </w:r>
      <w:r>
        <w:rPr>
          <w:rFonts w:ascii="Tahoma" w:eastAsia="Tahoma" w:hAnsi="Tahoma" w:cs="Tahoma"/>
          <w:sz w:val="20"/>
          <w:szCs w:val="20"/>
        </w:rPr>
        <w:t xml:space="preserve"> en la Escuela Municipal de Jardinería, calle Moreno 2450</w:t>
      </w:r>
      <w:r w:rsidR="00352A19">
        <w:rPr>
          <w:rFonts w:ascii="Tahoma" w:eastAsia="Tahoma" w:hAnsi="Tahoma" w:cs="Tahoma"/>
          <w:sz w:val="20"/>
          <w:szCs w:val="20"/>
        </w:rPr>
        <w:t xml:space="preserve">, 8:30 hs. </w:t>
      </w:r>
    </w:p>
    <w:p w14:paraId="46FD03F1" w14:textId="77777777" w:rsidR="002A4587" w:rsidRDefault="002A4587">
      <w:pPr>
        <w:widowControl w:val="0"/>
        <w:tabs>
          <w:tab w:val="left" w:pos="820"/>
        </w:tabs>
        <w:ind w:left="737"/>
        <w:jc w:val="both"/>
        <w:rPr>
          <w:rFonts w:ascii="Tahoma" w:eastAsia="Tahoma" w:hAnsi="Tahoma" w:cs="Tahoma"/>
          <w:sz w:val="20"/>
          <w:szCs w:val="20"/>
        </w:rPr>
      </w:pPr>
    </w:p>
    <w:p w14:paraId="738D15BB" w14:textId="77777777" w:rsidR="002A4587" w:rsidRDefault="002A4587">
      <w:pPr>
        <w:widowControl w:val="0"/>
        <w:tabs>
          <w:tab w:val="left" w:pos="820"/>
        </w:tabs>
        <w:ind w:left="737"/>
        <w:jc w:val="both"/>
        <w:rPr>
          <w:rFonts w:ascii="Tahoma" w:eastAsia="Tahoma" w:hAnsi="Tahoma" w:cs="Tahoma"/>
          <w:sz w:val="20"/>
          <w:szCs w:val="20"/>
        </w:rPr>
      </w:pPr>
    </w:p>
    <w:p w14:paraId="06879754" w14:textId="77777777" w:rsidR="002A4587" w:rsidRDefault="002A4587">
      <w:pPr>
        <w:widowControl w:val="0"/>
        <w:tabs>
          <w:tab w:val="left" w:pos="820"/>
        </w:tabs>
        <w:ind w:left="737"/>
        <w:jc w:val="both"/>
        <w:rPr>
          <w:rFonts w:ascii="Tahoma" w:eastAsia="Tahoma" w:hAnsi="Tahoma" w:cs="Tahoma"/>
          <w:sz w:val="20"/>
          <w:szCs w:val="20"/>
        </w:rPr>
      </w:pPr>
    </w:p>
    <w:p w14:paraId="1AC536AD" w14:textId="77777777" w:rsidR="002A4587" w:rsidRDefault="002A4587">
      <w:pPr>
        <w:widowControl w:val="0"/>
        <w:tabs>
          <w:tab w:val="left" w:pos="820"/>
        </w:tabs>
        <w:ind w:left="737"/>
        <w:jc w:val="both"/>
        <w:rPr>
          <w:rFonts w:ascii="Tahoma" w:eastAsia="Tahoma" w:hAnsi="Tahoma" w:cs="Tahoma"/>
          <w:sz w:val="20"/>
          <w:szCs w:val="20"/>
        </w:rPr>
      </w:pPr>
    </w:p>
    <w:p w14:paraId="1ACF576D" w14:textId="77777777" w:rsidR="002A4587" w:rsidRDefault="002A4587">
      <w:pPr>
        <w:widowControl w:val="0"/>
        <w:tabs>
          <w:tab w:val="left" w:pos="820"/>
        </w:tabs>
        <w:ind w:left="737"/>
        <w:jc w:val="both"/>
        <w:rPr>
          <w:rFonts w:ascii="Tahoma" w:eastAsia="Tahoma" w:hAnsi="Tahoma" w:cs="Tahoma"/>
          <w:sz w:val="20"/>
          <w:szCs w:val="20"/>
        </w:rPr>
      </w:pPr>
    </w:p>
    <w:p w14:paraId="1F59BC81" w14:textId="77777777" w:rsidR="002A4587" w:rsidRDefault="002A4587">
      <w:pPr>
        <w:widowControl w:val="0"/>
        <w:tabs>
          <w:tab w:val="left" w:pos="820"/>
        </w:tabs>
        <w:ind w:left="737"/>
        <w:jc w:val="both"/>
        <w:rPr>
          <w:rFonts w:ascii="Tahoma" w:eastAsia="Tahoma" w:hAnsi="Tahoma" w:cs="Tahoma"/>
          <w:b/>
          <w:sz w:val="20"/>
          <w:szCs w:val="20"/>
        </w:rPr>
      </w:pPr>
    </w:p>
    <w:p w14:paraId="50A1546A" w14:textId="77777777" w:rsidR="002A4587" w:rsidRDefault="002A4587">
      <w:pPr>
        <w:widowControl w:val="0"/>
        <w:tabs>
          <w:tab w:val="left" w:pos="820"/>
        </w:tabs>
        <w:ind w:left="737"/>
        <w:jc w:val="both"/>
        <w:rPr>
          <w:rFonts w:ascii="Tahoma" w:eastAsia="Tahoma" w:hAnsi="Tahoma" w:cs="Tahoma"/>
          <w:b/>
          <w:sz w:val="20"/>
          <w:szCs w:val="20"/>
        </w:rPr>
      </w:pPr>
    </w:p>
    <w:p w14:paraId="58303F26" w14:textId="77777777" w:rsidR="002A4587" w:rsidRDefault="002A4587">
      <w:pPr>
        <w:widowControl w:val="0"/>
        <w:tabs>
          <w:tab w:val="left" w:pos="820"/>
        </w:tabs>
        <w:ind w:left="737"/>
        <w:jc w:val="both"/>
        <w:rPr>
          <w:rFonts w:ascii="Tahoma" w:eastAsia="Tahoma" w:hAnsi="Tahoma" w:cs="Tahoma"/>
          <w:b/>
          <w:sz w:val="20"/>
          <w:szCs w:val="20"/>
        </w:rPr>
      </w:pPr>
    </w:p>
    <w:p w14:paraId="4DF36A13" w14:textId="77777777" w:rsidR="002A4587" w:rsidRDefault="002A4587">
      <w:pPr>
        <w:widowControl w:val="0"/>
        <w:tabs>
          <w:tab w:val="left" w:pos="820"/>
        </w:tabs>
        <w:ind w:left="737"/>
        <w:jc w:val="both"/>
        <w:rPr>
          <w:rFonts w:ascii="Tahoma" w:eastAsia="Tahoma" w:hAnsi="Tahoma" w:cs="Tahoma"/>
          <w:b/>
          <w:sz w:val="20"/>
          <w:szCs w:val="20"/>
        </w:rPr>
      </w:pPr>
    </w:p>
    <w:p w14:paraId="0E392981" w14:textId="77777777" w:rsidR="002A4587" w:rsidRDefault="002A4587">
      <w:pPr>
        <w:widowControl w:val="0"/>
        <w:tabs>
          <w:tab w:val="left" w:pos="820"/>
        </w:tabs>
        <w:ind w:left="737"/>
        <w:jc w:val="both"/>
        <w:rPr>
          <w:rFonts w:ascii="Tahoma" w:eastAsia="Tahoma" w:hAnsi="Tahoma" w:cs="Tahoma"/>
          <w:b/>
          <w:sz w:val="20"/>
          <w:szCs w:val="20"/>
        </w:rPr>
      </w:pPr>
    </w:p>
    <w:p w14:paraId="41FA0218" w14:textId="77777777" w:rsidR="002A4587" w:rsidRDefault="002A4587">
      <w:pPr>
        <w:widowControl w:val="0"/>
        <w:tabs>
          <w:tab w:val="left" w:pos="820"/>
        </w:tabs>
        <w:ind w:left="737"/>
        <w:jc w:val="both"/>
        <w:rPr>
          <w:rFonts w:ascii="Tahoma" w:eastAsia="Tahoma" w:hAnsi="Tahoma" w:cs="Tahoma"/>
          <w:b/>
          <w:sz w:val="20"/>
          <w:szCs w:val="20"/>
        </w:rPr>
      </w:pPr>
    </w:p>
    <w:p w14:paraId="2F2F3075" w14:textId="77777777" w:rsidR="002A4587" w:rsidRDefault="002A4587">
      <w:pPr>
        <w:widowControl w:val="0"/>
        <w:tabs>
          <w:tab w:val="left" w:pos="820"/>
        </w:tabs>
        <w:ind w:left="737"/>
        <w:jc w:val="both"/>
        <w:rPr>
          <w:rFonts w:ascii="Tahoma" w:eastAsia="Tahoma" w:hAnsi="Tahoma" w:cs="Tahoma"/>
          <w:b/>
          <w:sz w:val="20"/>
          <w:szCs w:val="20"/>
        </w:rPr>
      </w:pPr>
    </w:p>
    <w:p w14:paraId="4062B4E5" w14:textId="392B0B1C" w:rsidR="002A4587" w:rsidRDefault="00924B43">
      <w:pPr>
        <w:widowControl w:val="0"/>
        <w:tabs>
          <w:tab w:val="left" w:pos="820"/>
        </w:tabs>
        <w:ind w:left="737"/>
        <w:jc w:val="both"/>
        <w:rPr>
          <w:rFonts w:ascii="Tahoma" w:eastAsia="Tahoma" w:hAnsi="Tahoma" w:cs="Tahoma"/>
          <w:b/>
          <w:sz w:val="20"/>
          <w:szCs w:val="20"/>
        </w:rPr>
      </w:pPr>
      <w:r>
        <w:rPr>
          <w:rFonts w:ascii="Arial" w:eastAsia="Arial" w:hAnsi="Arial" w:cs="Arial"/>
          <w:b/>
          <w:noProof/>
          <w:sz w:val="24"/>
          <w:szCs w:val="24"/>
          <w:lang w:val="es-AR" w:eastAsia="es-AR"/>
        </w:rPr>
        <w:drawing>
          <wp:inline distT="114300" distB="114300" distL="114300" distR="114300" wp14:anchorId="4356047E" wp14:editId="55F72F03">
            <wp:extent cx="2134553" cy="1541621"/>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134553" cy="1541621"/>
                    </a:xfrm>
                    <a:prstGeom prst="rect">
                      <a:avLst/>
                    </a:prstGeom>
                    <a:ln/>
                  </pic:spPr>
                </pic:pic>
              </a:graphicData>
            </a:graphic>
          </wp:inline>
        </w:drawing>
      </w:r>
    </w:p>
    <w:p w14:paraId="36461CF0" w14:textId="77777777" w:rsidR="002A4587" w:rsidRDefault="002A4587" w:rsidP="00924B43">
      <w:pPr>
        <w:widowControl w:val="0"/>
        <w:tabs>
          <w:tab w:val="left" w:pos="820"/>
        </w:tabs>
        <w:jc w:val="both"/>
        <w:rPr>
          <w:rFonts w:ascii="Tahoma" w:eastAsia="Tahoma" w:hAnsi="Tahoma" w:cs="Tahoma"/>
          <w:b/>
          <w:sz w:val="20"/>
          <w:szCs w:val="20"/>
        </w:rPr>
      </w:pPr>
    </w:p>
    <w:p w14:paraId="3AD0F7A2" w14:textId="77777777" w:rsidR="002A4587" w:rsidRDefault="002A4587">
      <w:pPr>
        <w:widowControl w:val="0"/>
        <w:tabs>
          <w:tab w:val="left" w:pos="820"/>
        </w:tabs>
        <w:ind w:left="737"/>
        <w:jc w:val="both"/>
        <w:rPr>
          <w:rFonts w:ascii="Tahoma" w:eastAsia="Tahoma" w:hAnsi="Tahoma" w:cs="Tahoma"/>
          <w:b/>
          <w:sz w:val="20"/>
          <w:szCs w:val="20"/>
        </w:rPr>
      </w:pPr>
    </w:p>
    <w:p w14:paraId="7DB8D086" w14:textId="77777777" w:rsidR="002A4587" w:rsidRDefault="001C0066">
      <w:pPr>
        <w:widowControl w:val="0"/>
        <w:tabs>
          <w:tab w:val="left" w:pos="820"/>
        </w:tabs>
        <w:ind w:left="737"/>
        <w:jc w:val="center"/>
        <w:rPr>
          <w:rFonts w:ascii="Tahoma" w:eastAsia="Tahoma" w:hAnsi="Tahoma" w:cs="Tahoma"/>
          <w:b/>
          <w:sz w:val="20"/>
          <w:szCs w:val="20"/>
          <w:u w:val="single"/>
        </w:rPr>
      </w:pPr>
      <w:r>
        <w:rPr>
          <w:rFonts w:ascii="Tahoma" w:eastAsia="Tahoma" w:hAnsi="Tahoma" w:cs="Tahoma"/>
          <w:b/>
          <w:sz w:val="20"/>
          <w:szCs w:val="20"/>
          <w:u w:val="single"/>
        </w:rPr>
        <w:t>ANEXO III</w:t>
      </w:r>
    </w:p>
    <w:p w14:paraId="36249A3E" w14:textId="77777777" w:rsidR="002A4587" w:rsidRDefault="001C0066">
      <w:pPr>
        <w:widowControl w:val="0"/>
        <w:tabs>
          <w:tab w:val="left" w:pos="820"/>
        </w:tabs>
        <w:ind w:left="737"/>
        <w:jc w:val="center"/>
        <w:rPr>
          <w:rFonts w:ascii="Tahoma" w:eastAsia="Tahoma" w:hAnsi="Tahoma" w:cs="Tahoma"/>
          <w:b/>
          <w:sz w:val="20"/>
          <w:szCs w:val="20"/>
          <w:u w:val="single"/>
        </w:rPr>
      </w:pPr>
      <w:r>
        <w:rPr>
          <w:rFonts w:ascii="Tahoma" w:eastAsia="Tahoma" w:hAnsi="Tahoma" w:cs="Tahoma"/>
          <w:b/>
          <w:sz w:val="20"/>
          <w:szCs w:val="20"/>
          <w:u w:val="single"/>
        </w:rPr>
        <w:t>DOCUMENTACIÓN A PRESENTAR AL MOMENTO DE INSCRIBIRSE EN LA ESCUELA - TALLER DE JARDINERÍA</w:t>
      </w:r>
    </w:p>
    <w:p w14:paraId="353E1637" w14:textId="77777777" w:rsidR="002A4587" w:rsidRDefault="002A4587">
      <w:pPr>
        <w:widowControl w:val="0"/>
        <w:tabs>
          <w:tab w:val="left" w:pos="820"/>
        </w:tabs>
        <w:ind w:left="737"/>
        <w:jc w:val="both"/>
        <w:rPr>
          <w:rFonts w:ascii="Tahoma" w:eastAsia="Tahoma" w:hAnsi="Tahoma" w:cs="Tahoma"/>
          <w:sz w:val="20"/>
          <w:szCs w:val="20"/>
        </w:rPr>
      </w:pPr>
    </w:p>
    <w:p w14:paraId="29E6FFB8" w14:textId="0835E8C2" w:rsidR="002A4587" w:rsidRDefault="001C0066">
      <w:pPr>
        <w:widowControl w:val="0"/>
        <w:numPr>
          <w:ilvl w:val="0"/>
          <w:numId w:val="2"/>
        </w:numPr>
        <w:tabs>
          <w:tab w:val="left" w:pos="820"/>
        </w:tabs>
        <w:jc w:val="both"/>
        <w:rPr>
          <w:rFonts w:ascii="Tahoma" w:eastAsia="Tahoma" w:hAnsi="Tahoma" w:cs="Tahoma"/>
          <w:sz w:val="20"/>
          <w:szCs w:val="20"/>
        </w:rPr>
      </w:pPr>
      <w:r>
        <w:rPr>
          <w:rFonts w:ascii="Tahoma" w:eastAsia="Tahoma" w:hAnsi="Tahoma" w:cs="Tahoma"/>
          <w:sz w:val="20"/>
          <w:szCs w:val="20"/>
        </w:rPr>
        <w:t>Declaración jurada con los datos personales del</w:t>
      </w:r>
      <w:r w:rsidR="00352A19">
        <w:rPr>
          <w:rFonts w:ascii="Tahoma" w:eastAsia="Tahoma" w:hAnsi="Tahoma" w:cs="Tahoma"/>
          <w:sz w:val="20"/>
          <w:szCs w:val="20"/>
        </w:rPr>
        <w:t>/de la</w:t>
      </w:r>
      <w:r>
        <w:rPr>
          <w:rFonts w:ascii="Tahoma" w:eastAsia="Tahoma" w:hAnsi="Tahoma" w:cs="Tahoma"/>
          <w:sz w:val="20"/>
          <w:szCs w:val="20"/>
        </w:rPr>
        <w:t xml:space="preserve"> aspirante, que deberán imprimir desde la página web de la Municipalidad de Rosario</w:t>
      </w:r>
    </w:p>
    <w:p w14:paraId="1DECF11D" w14:textId="77777777" w:rsidR="002A4587" w:rsidRDefault="001C0066">
      <w:pPr>
        <w:widowControl w:val="0"/>
        <w:numPr>
          <w:ilvl w:val="0"/>
          <w:numId w:val="2"/>
        </w:numPr>
        <w:tabs>
          <w:tab w:val="left" w:pos="820"/>
        </w:tabs>
        <w:jc w:val="both"/>
        <w:rPr>
          <w:rFonts w:ascii="Tahoma" w:eastAsia="Tahoma" w:hAnsi="Tahoma" w:cs="Tahoma"/>
          <w:sz w:val="20"/>
          <w:szCs w:val="20"/>
        </w:rPr>
      </w:pPr>
      <w:r>
        <w:rPr>
          <w:rFonts w:ascii="Tahoma" w:eastAsia="Tahoma" w:hAnsi="Tahoma" w:cs="Tahoma"/>
          <w:sz w:val="20"/>
          <w:szCs w:val="20"/>
        </w:rPr>
        <w:t>DNI original (vigente y actualizado).</w:t>
      </w:r>
    </w:p>
    <w:p w14:paraId="25EAB303" w14:textId="4AD92622" w:rsidR="002A4587" w:rsidRDefault="001C0066">
      <w:pPr>
        <w:widowControl w:val="0"/>
        <w:numPr>
          <w:ilvl w:val="0"/>
          <w:numId w:val="2"/>
        </w:numPr>
        <w:tabs>
          <w:tab w:val="left" w:pos="820"/>
        </w:tabs>
        <w:jc w:val="both"/>
        <w:rPr>
          <w:rFonts w:ascii="Tahoma" w:eastAsia="Tahoma" w:hAnsi="Tahoma" w:cs="Tahoma"/>
          <w:sz w:val="20"/>
          <w:szCs w:val="20"/>
        </w:rPr>
      </w:pPr>
      <w:r>
        <w:rPr>
          <w:rFonts w:ascii="Tahoma" w:eastAsia="Tahoma" w:hAnsi="Tahoma" w:cs="Tahoma"/>
          <w:sz w:val="20"/>
          <w:szCs w:val="20"/>
        </w:rPr>
        <w:t>Fotocopia del DNI</w:t>
      </w:r>
      <w:r w:rsidR="00352A19">
        <w:rPr>
          <w:rFonts w:ascii="Tahoma" w:eastAsia="Tahoma" w:hAnsi="Tahoma" w:cs="Tahoma"/>
          <w:sz w:val="20"/>
          <w:szCs w:val="20"/>
        </w:rPr>
        <w:t>, derecho y revés,</w:t>
      </w:r>
      <w:r>
        <w:rPr>
          <w:rFonts w:ascii="Tahoma" w:eastAsia="Tahoma" w:hAnsi="Tahoma" w:cs="Tahoma"/>
          <w:sz w:val="20"/>
          <w:szCs w:val="20"/>
        </w:rPr>
        <w:t xml:space="preserve"> certificada en Palacio de Tribunales, calle Balcarce 1651</w:t>
      </w:r>
      <w:r w:rsidR="00352A19">
        <w:rPr>
          <w:rFonts w:ascii="Tahoma" w:eastAsia="Tahoma" w:hAnsi="Tahoma" w:cs="Tahoma"/>
          <w:sz w:val="20"/>
          <w:szCs w:val="20"/>
        </w:rPr>
        <w:t xml:space="preserve">. El certificado de extravío no acredita identidad. </w:t>
      </w:r>
    </w:p>
    <w:p w14:paraId="37E24CE3" w14:textId="0798B4CE" w:rsidR="002A4587" w:rsidRDefault="001C0066">
      <w:pPr>
        <w:widowControl w:val="0"/>
        <w:numPr>
          <w:ilvl w:val="0"/>
          <w:numId w:val="2"/>
        </w:numPr>
        <w:tabs>
          <w:tab w:val="left" w:pos="820"/>
        </w:tabs>
        <w:jc w:val="both"/>
        <w:rPr>
          <w:rFonts w:ascii="Tahoma" w:eastAsia="Tahoma" w:hAnsi="Tahoma" w:cs="Tahoma"/>
          <w:sz w:val="20"/>
          <w:szCs w:val="20"/>
        </w:rPr>
      </w:pPr>
      <w:r>
        <w:rPr>
          <w:rFonts w:ascii="Tahoma" w:eastAsia="Tahoma" w:hAnsi="Tahoma" w:cs="Tahoma"/>
          <w:sz w:val="20"/>
          <w:szCs w:val="20"/>
        </w:rPr>
        <w:t>Fotocopia legalizada de</w:t>
      </w:r>
      <w:r w:rsidR="00352A19">
        <w:rPr>
          <w:rFonts w:ascii="Tahoma" w:eastAsia="Tahoma" w:hAnsi="Tahoma" w:cs="Tahoma"/>
          <w:sz w:val="20"/>
          <w:szCs w:val="20"/>
        </w:rPr>
        <w:t>l</w:t>
      </w:r>
      <w:r>
        <w:rPr>
          <w:rFonts w:ascii="Tahoma" w:eastAsia="Tahoma" w:hAnsi="Tahoma" w:cs="Tahoma"/>
          <w:sz w:val="20"/>
          <w:szCs w:val="20"/>
        </w:rPr>
        <w:t xml:space="preserve"> Certificado Único de Discapacidad actualizado y legible.</w:t>
      </w:r>
    </w:p>
    <w:p w14:paraId="7FAC6F49" w14:textId="1957FBA4" w:rsidR="002A4587" w:rsidRDefault="001C0066">
      <w:pPr>
        <w:widowControl w:val="0"/>
        <w:numPr>
          <w:ilvl w:val="0"/>
          <w:numId w:val="2"/>
        </w:numPr>
        <w:tabs>
          <w:tab w:val="left" w:pos="820"/>
        </w:tabs>
        <w:jc w:val="both"/>
        <w:rPr>
          <w:rFonts w:ascii="Tahoma" w:eastAsia="Tahoma" w:hAnsi="Tahoma" w:cs="Tahoma"/>
          <w:sz w:val="20"/>
          <w:szCs w:val="20"/>
        </w:rPr>
      </w:pPr>
      <w:r>
        <w:rPr>
          <w:rFonts w:ascii="Tahoma" w:eastAsia="Tahoma" w:hAnsi="Tahoma" w:cs="Tahoma"/>
          <w:sz w:val="20"/>
          <w:szCs w:val="20"/>
        </w:rPr>
        <w:t>Constancia de alumno regular, indicando si adeuda o no materias de 1° a 2° año de la secundaria</w:t>
      </w:r>
      <w:r w:rsidR="00352A19">
        <w:rPr>
          <w:rFonts w:ascii="Tahoma" w:eastAsia="Tahoma" w:hAnsi="Tahoma" w:cs="Tahoma"/>
          <w:sz w:val="20"/>
          <w:szCs w:val="20"/>
        </w:rPr>
        <w:t xml:space="preserve">. </w:t>
      </w:r>
    </w:p>
    <w:p w14:paraId="15364706" w14:textId="77777777" w:rsidR="002A4587" w:rsidRDefault="001C0066">
      <w:pPr>
        <w:widowControl w:val="0"/>
        <w:numPr>
          <w:ilvl w:val="0"/>
          <w:numId w:val="2"/>
        </w:numPr>
        <w:tabs>
          <w:tab w:val="left" w:pos="820"/>
        </w:tabs>
        <w:jc w:val="both"/>
        <w:rPr>
          <w:rFonts w:ascii="Tahoma" w:eastAsia="Tahoma" w:hAnsi="Tahoma" w:cs="Tahoma"/>
          <w:sz w:val="20"/>
          <w:szCs w:val="20"/>
        </w:rPr>
      </w:pPr>
      <w:r>
        <w:rPr>
          <w:rFonts w:ascii="Tahoma" w:eastAsia="Tahoma" w:hAnsi="Tahoma" w:cs="Tahoma"/>
          <w:sz w:val="20"/>
          <w:szCs w:val="20"/>
        </w:rPr>
        <w:t>Certificado de Salud conforme a las especificaciones de emisión disponibles en la página web de la Municipalidad de Rosario.</w:t>
      </w:r>
    </w:p>
    <w:p w14:paraId="5E4F5C43" w14:textId="7CCD09A0" w:rsidR="002A4587" w:rsidRDefault="001C0066">
      <w:pPr>
        <w:widowControl w:val="0"/>
        <w:numPr>
          <w:ilvl w:val="0"/>
          <w:numId w:val="2"/>
        </w:numPr>
        <w:tabs>
          <w:tab w:val="left" w:pos="820"/>
        </w:tabs>
        <w:jc w:val="both"/>
        <w:rPr>
          <w:rFonts w:ascii="Tahoma" w:eastAsia="Tahoma" w:hAnsi="Tahoma" w:cs="Tahoma"/>
          <w:sz w:val="20"/>
          <w:szCs w:val="20"/>
        </w:rPr>
      </w:pPr>
      <w:r>
        <w:rPr>
          <w:rFonts w:ascii="Tahoma" w:eastAsia="Tahoma" w:hAnsi="Tahoma" w:cs="Tahoma"/>
          <w:sz w:val="20"/>
          <w:szCs w:val="20"/>
        </w:rPr>
        <w:t xml:space="preserve">Informes complementarios: de profesionales tratantes (psicológicos, psiquiátricos, </w:t>
      </w:r>
      <w:r w:rsidR="00352A19">
        <w:rPr>
          <w:rFonts w:ascii="Tahoma" w:eastAsia="Tahoma" w:hAnsi="Tahoma" w:cs="Tahoma"/>
          <w:sz w:val="20"/>
          <w:szCs w:val="20"/>
        </w:rPr>
        <w:t>f</w:t>
      </w:r>
      <w:r>
        <w:rPr>
          <w:rFonts w:ascii="Tahoma" w:eastAsia="Tahoma" w:hAnsi="Tahoma" w:cs="Tahoma"/>
          <w:sz w:val="20"/>
          <w:szCs w:val="20"/>
        </w:rPr>
        <w:t>onoaudiológicos, psicopedagógicos, kinesiológicos u otros), certificado escolar (último título obtenido y/o cursado).</w:t>
      </w:r>
    </w:p>
    <w:p w14:paraId="25936131" w14:textId="77777777" w:rsidR="002A4587" w:rsidRDefault="002A4587">
      <w:pPr>
        <w:jc w:val="both"/>
        <w:rPr>
          <w:rFonts w:ascii="Tahoma" w:eastAsia="Tahoma" w:hAnsi="Tahoma" w:cs="Tahoma"/>
          <w:b/>
          <w:sz w:val="20"/>
          <w:szCs w:val="20"/>
          <w:u w:val="single"/>
        </w:rPr>
      </w:pPr>
    </w:p>
    <w:sectPr w:rsidR="002A4587">
      <w:headerReference w:type="default" r:id="rId10"/>
      <w:footerReference w:type="default" r:id="rId11"/>
      <w:pgSz w:w="12240" w:h="15840"/>
      <w:pgMar w:top="1417" w:right="1701" w:bottom="823"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3A84F5" w14:textId="77777777" w:rsidR="005C14A6" w:rsidRDefault="005C14A6">
      <w:pPr>
        <w:spacing w:after="0" w:line="240" w:lineRule="auto"/>
      </w:pPr>
      <w:r>
        <w:separator/>
      </w:r>
    </w:p>
  </w:endnote>
  <w:endnote w:type="continuationSeparator" w:id="0">
    <w:p w14:paraId="3CA3FEC8" w14:textId="77777777" w:rsidR="005C14A6" w:rsidRDefault="005C1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49C18" w14:textId="77777777" w:rsidR="002A4587" w:rsidRDefault="001C0066">
    <w:pPr>
      <w:jc w:val="right"/>
    </w:pPr>
    <w:r>
      <w:fldChar w:fldCharType="begin"/>
    </w:r>
    <w:r>
      <w:instrText>PAGE</w:instrText>
    </w:r>
    <w:r>
      <w:fldChar w:fldCharType="separate"/>
    </w:r>
    <w:r w:rsidR="00A57943">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F62024" w14:textId="77777777" w:rsidR="005C14A6" w:rsidRDefault="005C14A6">
      <w:pPr>
        <w:spacing w:after="0" w:line="240" w:lineRule="auto"/>
      </w:pPr>
      <w:r>
        <w:separator/>
      </w:r>
    </w:p>
  </w:footnote>
  <w:footnote w:type="continuationSeparator" w:id="0">
    <w:p w14:paraId="05CEE1E9" w14:textId="77777777" w:rsidR="005C14A6" w:rsidRDefault="005C14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0ECAA0" w14:textId="77777777" w:rsidR="002A4587" w:rsidRDefault="002A458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573B4"/>
    <w:multiLevelType w:val="multilevel"/>
    <w:tmpl w:val="40A09DA6"/>
    <w:lvl w:ilvl="0">
      <w:numFmt w:val="bullet"/>
      <w:lvlText w:val="●"/>
      <w:lvlJc w:val="left"/>
      <w:pPr>
        <w:ind w:left="820" w:hanging="360"/>
      </w:pPr>
      <w:rPr>
        <w:u w:val="none"/>
      </w:rPr>
    </w:lvl>
    <w:lvl w:ilvl="1">
      <w:numFmt w:val="bullet"/>
      <w:lvlText w:val="•"/>
      <w:lvlJc w:val="left"/>
      <w:pPr>
        <w:ind w:left="1662" w:hanging="360"/>
      </w:pPr>
      <w:rPr>
        <w:u w:val="none"/>
      </w:rPr>
    </w:lvl>
    <w:lvl w:ilvl="2">
      <w:numFmt w:val="bullet"/>
      <w:lvlText w:val="•"/>
      <w:lvlJc w:val="left"/>
      <w:pPr>
        <w:ind w:left="2504" w:hanging="360"/>
      </w:pPr>
      <w:rPr>
        <w:u w:val="none"/>
      </w:rPr>
    </w:lvl>
    <w:lvl w:ilvl="3">
      <w:numFmt w:val="bullet"/>
      <w:lvlText w:val="•"/>
      <w:lvlJc w:val="left"/>
      <w:pPr>
        <w:ind w:left="3346" w:hanging="360"/>
      </w:pPr>
      <w:rPr>
        <w:u w:val="none"/>
      </w:rPr>
    </w:lvl>
    <w:lvl w:ilvl="4">
      <w:numFmt w:val="bullet"/>
      <w:lvlText w:val="•"/>
      <w:lvlJc w:val="left"/>
      <w:pPr>
        <w:ind w:left="4188" w:hanging="360"/>
      </w:pPr>
      <w:rPr>
        <w:u w:val="none"/>
      </w:rPr>
    </w:lvl>
    <w:lvl w:ilvl="5">
      <w:numFmt w:val="bullet"/>
      <w:lvlText w:val="•"/>
      <w:lvlJc w:val="left"/>
      <w:pPr>
        <w:ind w:left="5030" w:hanging="360"/>
      </w:pPr>
      <w:rPr>
        <w:u w:val="none"/>
      </w:rPr>
    </w:lvl>
    <w:lvl w:ilvl="6">
      <w:numFmt w:val="bullet"/>
      <w:lvlText w:val="•"/>
      <w:lvlJc w:val="left"/>
      <w:pPr>
        <w:ind w:left="5872" w:hanging="360"/>
      </w:pPr>
      <w:rPr>
        <w:u w:val="none"/>
      </w:rPr>
    </w:lvl>
    <w:lvl w:ilvl="7">
      <w:numFmt w:val="bullet"/>
      <w:lvlText w:val="•"/>
      <w:lvlJc w:val="left"/>
      <w:pPr>
        <w:ind w:left="6714" w:hanging="360"/>
      </w:pPr>
      <w:rPr>
        <w:u w:val="none"/>
      </w:rPr>
    </w:lvl>
    <w:lvl w:ilvl="8">
      <w:numFmt w:val="bullet"/>
      <w:lvlText w:val="•"/>
      <w:lvlJc w:val="left"/>
      <w:pPr>
        <w:ind w:left="7556" w:hanging="360"/>
      </w:pPr>
      <w:rPr>
        <w:u w:val="none"/>
      </w:rPr>
    </w:lvl>
  </w:abstractNum>
  <w:abstractNum w:abstractNumId="1">
    <w:nsid w:val="07295AEB"/>
    <w:multiLevelType w:val="multilevel"/>
    <w:tmpl w:val="61E625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F4A0D9D"/>
    <w:multiLevelType w:val="multilevel"/>
    <w:tmpl w:val="C004D6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25E902E2"/>
    <w:multiLevelType w:val="multilevel"/>
    <w:tmpl w:val="9802FF0C"/>
    <w:lvl w:ilvl="0">
      <w:numFmt w:val="bullet"/>
      <w:lvlText w:val="●"/>
      <w:lvlJc w:val="left"/>
      <w:pPr>
        <w:ind w:left="820" w:hanging="360"/>
      </w:pPr>
      <w:rPr>
        <w:u w:val="none"/>
      </w:rPr>
    </w:lvl>
    <w:lvl w:ilvl="1">
      <w:numFmt w:val="bullet"/>
      <w:lvlText w:val="•"/>
      <w:lvlJc w:val="left"/>
      <w:pPr>
        <w:ind w:left="1662" w:hanging="360"/>
      </w:pPr>
      <w:rPr>
        <w:u w:val="none"/>
      </w:rPr>
    </w:lvl>
    <w:lvl w:ilvl="2">
      <w:numFmt w:val="bullet"/>
      <w:lvlText w:val="•"/>
      <w:lvlJc w:val="left"/>
      <w:pPr>
        <w:ind w:left="2504" w:hanging="360"/>
      </w:pPr>
      <w:rPr>
        <w:u w:val="none"/>
      </w:rPr>
    </w:lvl>
    <w:lvl w:ilvl="3">
      <w:numFmt w:val="bullet"/>
      <w:lvlText w:val="•"/>
      <w:lvlJc w:val="left"/>
      <w:pPr>
        <w:ind w:left="3346" w:hanging="360"/>
      </w:pPr>
      <w:rPr>
        <w:u w:val="none"/>
      </w:rPr>
    </w:lvl>
    <w:lvl w:ilvl="4">
      <w:numFmt w:val="bullet"/>
      <w:lvlText w:val="•"/>
      <w:lvlJc w:val="left"/>
      <w:pPr>
        <w:ind w:left="4188" w:hanging="360"/>
      </w:pPr>
      <w:rPr>
        <w:u w:val="none"/>
      </w:rPr>
    </w:lvl>
    <w:lvl w:ilvl="5">
      <w:numFmt w:val="bullet"/>
      <w:lvlText w:val="•"/>
      <w:lvlJc w:val="left"/>
      <w:pPr>
        <w:ind w:left="5030" w:hanging="360"/>
      </w:pPr>
      <w:rPr>
        <w:u w:val="none"/>
      </w:rPr>
    </w:lvl>
    <w:lvl w:ilvl="6">
      <w:numFmt w:val="bullet"/>
      <w:lvlText w:val="•"/>
      <w:lvlJc w:val="left"/>
      <w:pPr>
        <w:ind w:left="5872" w:hanging="360"/>
      </w:pPr>
      <w:rPr>
        <w:u w:val="none"/>
      </w:rPr>
    </w:lvl>
    <w:lvl w:ilvl="7">
      <w:numFmt w:val="bullet"/>
      <w:lvlText w:val="•"/>
      <w:lvlJc w:val="left"/>
      <w:pPr>
        <w:ind w:left="6714" w:hanging="360"/>
      </w:pPr>
      <w:rPr>
        <w:u w:val="none"/>
      </w:rPr>
    </w:lvl>
    <w:lvl w:ilvl="8">
      <w:numFmt w:val="bullet"/>
      <w:lvlText w:val="•"/>
      <w:lvlJc w:val="left"/>
      <w:pPr>
        <w:ind w:left="7556" w:hanging="360"/>
      </w:pPr>
      <w:rPr>
        <w:u w:val="none"/>
      </w:rPr>
    </w:lvl>
  </w:abstractNum>
  <w:abstractNum w:abstractNumId="4">
    <w:nsid w:val="3E7711E7"/>
    <w:multiLevelType w:val="multilevel"/>
    <w:tmpl w:val="D7DEE8B8"/>
    <w:lvl w:ilvl="0">
      <w:numFmt w:val="bullet"/>
      <w:lvlText w:val="●"/>
      <w:lvlJc w:val="left"/>
      <w:pPr>
        <w:ind w:left="820" w:hanging="360"/>
      </w:pPr>
      <w:rPr>
        <w:u w:val="none"/>
      </w:rPr>
    </w:lvl>
    <w:lvl w:ilvl="1">
      <w:numFmt w:val="bullet"/>
      <w:lvlText w:val="•"/>
      <w:lvlJc w:val="left"/>
      <w:pPr>
        <w:ind w:left="1662" w:hanging="360"/>
      </w:pPr>
      <w:rPr>
        <w:u w:val="none"/>
      </w:rPr>
    </w:lvl>
    <w:lvl w:ilvl="2">
      <w:numFmt w:val="bullet"/>
      <w:lvlText w:val="•"/>
      <w:lvlJc w:val="left"/>
      <w:pPr>
        <w:ind w:left="2504" w:hanging="360"/>
      </w:pPr>
      <w:rPr>
        <w:u w:val="none"/>
      </w:rPr>
    </w:lvl>
    <w:lvl w:ilvl="3">
      <w:numFmt w:val="bullet"/>
      <w:lvlText w:val="•"/>
      <w:lvlJc w:val="left"/>
      <w:pPr>
        <w:ind w:left="3346" w:hanging="360"/>
      </w:pPr>
      <w:rPr>
        <w:u w:val="none"/>
      </w:rPr>
    </w:lvl>
    <w:lvl w:ilvl="4">
      <w:numFmt w:val="bullet"/>
      <w:lvlText w:val="•"/>
      <w:lvlJc w:val="left"/>
      <w:pPr>
        <w:ind w:left="4188" w:hanging="360"/>
      </w:pPr>
      <w:rPr>
        <w:u w:val="none"/>
      </w:rPr>
    </w:lvl>
    <w:lvl w:ilvl="5">
      <w:numFmt w:val="bullet"/>
      <w:lvlText w:val="•"/>
      <w:lvlJc w:val="left"/>
      <w:pPr>
        <w:ind w:left="5030" w:hanging="360"/>
      </w:pPr>
      <w:rPr>
        <w:u w:val="none"/>
      </w:rPr>
    </w:lvl>
    <w:lvl w:ilvl="6">
      <w:numFmt w:val="bullet"/>
      <w:lvlText w:val="•"/>
      <w:lvlJc w:val="left"/>
      <w:pPr>
        <w:ind w:left="5872" w:hanging="360"/>
      </w:pPr>
      <w:rPr>
        <w:u w:val="none"/>
      </w:rPr>
    </w:lvl>
    <w:lvl w:ilvl="7">
      <w:numFmt w:val="bullet"/>
      <w:lvlText w:val="•"/>
      <w:lvlJc w:val="left"/>
      <w:pPr>
        <w:ind w:left="6714" w:hanging="360"/>
      </w:pPr>
      <w:rPr>
        <w:u w:val="none"/>
      </w:rPr>
    </w:lvl>
    <w:lvl w:ilvl="8">
      <w:numFmt w:val="bullet"/>
      <w:lvlText w:val="•"/>
      <w:lvlJc w:val="left"/>
      <w:pPr>
        <w:ind w:left="7556" w:hanging="360"/>
      </w:pPr>
      <w:rPr>
        <w:u w:val="none"/>
      </w:rPr>
    </w:lvl>
  </w:abstractNum>
  <w:abstractNum w:abstractNumId="5">
    <w:nsid w:val="5F16091A"/>
    <w:multiLevelType w:val="multilevel"/>
    <w:tmpl w:val="A42A6E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756F7442"/>
    <w:multiLevelType w:val="multilevel"/>
    <w:tmpl w:val="9C2E17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1"/>
  </w:num>
  <w:num w:numId="3">
    <w:abstractNumId w:val="2"/>
  </w:num>
  <w:num w:numId="4">
    <w:abstractNumId w:val="3"/>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587"/>
    <w:rsid w:val="000752B6"/>
    <w:rsid w:val="001C0066"/>
    <w:rsid w:val="0021536E"/>
    <w:rsid w:val="0025589C"/>
    <w:rsid w:val="002A4587"/>
    <w:rsid w:val="00352A19"/>
    <w:rsid w:val="003650C2"/>
    <w:rsid w:val="005C14A6"/>
    <w:rsid w:val="00762C37"/>
    <w:rsid w:val="0086711A"/>
    <w:rsid w:val="008F024C"/>
    <w:rsid w:val="00924B43"/>
    <w:rsid w:val="009F33AD"/>
    <w:rsid w:val="00A57943"/>
    <w:rsid w:val="00A846FF"/>
    <w:rsid w:val="00A954B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66F31"/>
  <w15:docId w15:val="{0C2C057C-B93B-8E43-A79D-BBC296259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Puesto">
    <w:name w:val="Title"/>
    <w:basedOn w:val="Normal"/>
    <w:next w:val="Normal"/>
    <w:uiPriority w:val="10"/>
    <w:qFormat/>
    <w:pPr>
      <w:widowControl w:val="0"/>
      <w:spacing w:before="93" w:after="0" w:line="240" w:lineRule="auto"/>
      <w:ind w:left="100"/>
    </w:pPr>
    <w:rPr>
      <w:rFonts w:ascii="Arial" w:eastAsia="Arial" w:hAnsi="Arial" w:cs="Arial"/>
      <w:b/>
    </w:rPr>
  </w:style>
  <w:style w:type="table" w:customStyle="1" w:styleId="TableNormal0">
    <w:name w:val="Table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21536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153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scueladejardineria@rosario.gov.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r/Nm55A+G965nJiwmBmOFUiEg==">CgMxLjA4AHIhMTN2cHBya2l4cmtTaUF4cFpCczhPSmxVVzdUVm1sNkVT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1546</Words>
  <Characters>8508</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msesana0</dc:creator>
  <cp:lastModifiedBy>msesana0</cp:lastModifiedBy>
  <cp:revision>2</cp:revision>
  <cp:lastPrinted>2025-07-24T11:43:00Z</cp:lastPrinted>
  <dcterms:created xsi:type="dcterms:W3CDTF">2025-07-24T13:49:00Z</dcterms:created>
  <dcterms:modified xsi:type="dcterms:W3CDTF">2025-07-24T13:49:00Z</dcterms:modified>
</cp:coreProperties>
</file>